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hint="eastAsia" w:ascii="宋体" w:hAnsi="宋体"/>
          <w:b/>
          <w:sz w:val="72"/>
        </w:rPr>
        <w:t xml:space="preserve">太仓市政府采购</w:t>
      </w:r>
      <w:r/>
    </w:p>
    <w:p>
      <w:pPr>
        <w:jc w:val="center"/>
        <w:spacing w:line="360" w:lineRule="auto"/>
        <w:rPr>
          <w:rFonts w:ascii="宋体" w:hAnsi="宋体"/>
          <w:b/>
          <w:sz w:val="72"/>
        </w:rPr>
      </w:pPr>
      <w:r>
        <w:rPr>
          <w:rFonts w:hint="eastAsia" w:ascii="宋体" w:hAnsi="宋体"/>
          <w:b/>
          <w:sz w:val="72"/>
        </w:rPr>
        <w:t xml:space="preserve">招 标 文 件</w:t>
      </w:r>
      <w:r/>
    </w:p>
    <w:p>
      <w:pPr>
        <w:jc w:val="center"/>
        <w:spacing w:line="360" w:lineRule="auto"/>
        <w:rPr>
          <w:rFonts w:ascii="宋体" w:hAnsi="宋体"/>
        </w:rPr>
      </w:pPr>
      <w:r>
        <w:rPr>
          <w:rFonts w:ascii="宋体" w:hAnsi="宋体"/>
        </w:rPr>
      </w:r>
      <w:r/>
    </w:p>
    <w:p>
      <w:pPr>
        <w:ind w:firstLine="630"/>
        <w:spacing w:line="360" w:lineRule="auto"/>
        <w:tabs>
          <w:tab w:val="left" w:pos="3570" w:leader="none"/>
        </w:tabs>
        <w:rPr>
          <w:rFonts w:ascii="宋体" w:hAnsi="宋体"/>
        </w:rPr>
      </w:pPr>
      <w:r>
        <w:rPr>
          <w:rFonts w:ascii="宋体" w:hAnsi="宋体"/>
        </w:rPr>
        <w:tab/>
      </w:r>
      <w:r/>
    </w:p>
    <w:p>
      <w:pPr>
        <w:ind w:firstLine="630"/>
        <w:spacing w:line="360" w:lineRule="auto"/>
        <w:rPr>
          <w:rFonts w:ascii="宋体" w:hAnsi="宋体"/>
        </w:rPr>
      </w:pPr>
      <w:r>
        <w:rPr>
          <w:rFonts w:ascii="宋体" w:hAnsi="宋体"/>
        </w:rPr>
      </w:r>
      <w:r/>
    </w:p>
    <w:p>
      <w:pPr>
        <w:ind w:right="1280"/>
        <w:spacing w:line="360" w:lineRule="auto"/>
        <w:rPr>
          <w:rFonts w:ascii="宋体" w:hAnsi="宋体"/>
          <w:sz w:val="32"/>
        </w:rPr>
      </w:pPr>
      <w:r>
        <w:rPr>
          <w:rFonts w:ascii="宋体" w:hAnsi="宋体"/>
          <w:sz w:val="32"/>
        </w:rPr>
      </w:r>
      <w:r/>
    </w:p>
    <w:p>
      <w:pPr>
        <w:ind w:firstLine="1084"/>
        <w:spacing w:line="360" w:lineRule="auto"/>
        <w:rPr>
          <w:rFonts w:ascii="宋体" w:hAnsi="宋体"/>
          <w:b/>
          <w:sz w:val="36"/>
          <w:szCs w:val="36"/>
        </w:rPr>
      </w:pPr>
      <w:r>
        <w:rPr>
          <w:rFonts w:hint="eastAsia" w:ascii="宋体" w:hAnsi="宋体"/>
          <w:b/>
          <w:sz w:val="36"/>
          <w:szCs w:val="36"/>
        </w:rPr>
        <w:t xml:space="preserve">项目编号：JSZC-320585-YXCZ-G2025-0021</w:t>
      </w:r>
      <w:r/>
    </w:p>
    <w:p>
      <w:pPr>
        <w:ind w:firstLine="1084"/>
        <w:spacing w:line="360" w:lineRule="auto"/>
        <w:rPr>
          <w:rFonts w:ascii="宋体" w:hAnsi="宋体"/>
          <w:b/>
          <w:sz w:val="36"/>
          <w:szCs w:val="36"/>
        </w:rPr>
      </w:pPr>
      <w:r>
        <w:rPr>
          <w:rFonts w:hint="eastAsia" w:ascii="宋体" w:hAnsi="宋体"/>
          <w:b/>
          <w:sz w:val="36"/>
          <w:szCs w:val="36"/>
        </w:rPr>
        <w:t xml:space="preserve">项目名称：2025年森林草原湿地荒漠调查监测</w:t>
      </w:r>
      <w:r/>
    </w:p>
    <w:p>
      <w:pPr>
        <w:ind w:firstLine="1084"/>
        <w:spacing w:line="360" w:lineRule="auto"/>
        <w:rPr>
          <w:rFonts w:ascii="宋体" w:hAnsi="宋体"/>
          <w:b/>
          <w:sz w:val="36"/>
          <w:szCs w:val="36"/>
        </w:rPr>
      </w:pPr>
      <w:r>
        <w:rPr>
          <w:rFonts w:hint="eastAsia" w:ascii="宋体" w:hAnsi="宋体"/>
          <w:b/>
          <w:sz w:val="36"/>
          <w:szCs w:val="36"/>
        </w:rPr>
        <w:t xml:space="preserve">采购单位：太仓市自然资源和规划局</w:t>
      </w:r>
      <w:r/>
    </w:p>
    <w:p>
      <w:pPr>
        <w:ind w:firstLine="1084"/>
        <w:spacing w:line="360" w:lineRule="auto"/>
        <w:rPr>
          <w:rFonts w:ascii="宋体" w:hAnsi="宋体"/>
          <w:b/>
          <w:sz w:val="36"/>
          <w:szCs w:val="36"/>
        </w:rPr>
      </w:pPr>
      <w:r>
        <w:rPr>
          <w:rFonts w:hint="eastAsia" w:ascii="宋体" w:hAnsi="宋体"/>
          <w:b/>
          <w:sz w:val="36"/>
          <w:szCs w:val="36"/>
        </w:rPr>
        <w:t xml:space="preserve">采购项目类别：服务类</w:t>
      </w:r>
      <w:r/>
    </w:p>
    <w:p>
      <w:pPr>
        <w:ind w:firstLine="1084"/>
        <w:spacing w:line="360" w:lineRule="auto"/>
        <w:rPr>
          <w:rFonts w:ascii="宋体" w:hAnsi="宋体"/>
          <w:b/>
          <w:sz w:val="36"/>
          <w:szCs w:val="36"/>
        </w:rPr>
      </w:pPr>
      <w:r>
        <w:rPr>
          <w:rFonts w:hint="eastAsia" w:ascii="宋体" w:hAnsi="宋体"/>
          <w:b/>
          <w:sz w:val="36"/>
          <w:szCs w:val="36"/>
        </w:rPr>
        <w:t xml:space="preserve">标的所属行业：（十六）其他未列明行业</w:t>
      </w:r>
      <w:r>
        <w:rPr>
          <w:rFonts w:ascii="宋体" w:hAnsi="宋体"/>
          <w:b/>
          <w:sz w:val="36"/>
          <w:szCs w:val="36"/>
        </w:rPr>
        <w:t xml:space="preserve"> </w:t>
      </w:r>
      <w:r/>
    </w:p>
    <w:p>
      <w:pPr>
        <w:pStyle w:val="766"/>
        <w:ind w:firstLine="0"/>
      </w:pPr>
      <w:r/>
      <w:r/>
    </w:p>
    <w:p>
      <w:pPr>
        <w:pStyle w:val="766"/>
        <w:ind w:firstLine="0"/>
      </w:pPr>
      <w:r/>
      <w:r/>
    </w:p>
    <w:p>
      <w:pPr>
        <w:pStyle w:val="766"/>
      </w:pPr>
      <w:r/>
      <w:r/>
    </w:p>
    <w:p>
      <w:pPr>
        <w:pStyle w:val="766"/>
      </w:pPr>
      <w:r/>
      <w:r/>
    </w:p>
    <w:p>
      <w:pPr>
        <w:pStyle w:val="766"/>
      </w:pPr>
      <w:r/>
      <w:r/>
    </w:p>
    <w:p>
      <w:pPr>
        <w:jc w:val="center"/>
        <w:spacing w:line="360" w:lineRule="auto"/>
        <w:rPr>
          <w:rFonts w:ascii="宋体" w:hAnsi="宋体"/>
          <w:sz w:val="36"/>
          <w:szCs w:val="36"/>
        </w:rPr>
      </w:pPr>
      <w:r>
        <w:rPr>
          <w:rFonts w:hint="eastAsia" w:ascii="宋体" w:hAnsi="宋体"/>
          <w:sz w:val="44"/>
          <w:szCs w:val="44"/>
        </w:rPr>
        <w:t xml:space="preserve"> </w:t>
      </w:r>
      <w:r>
        <w:rPr>
          <w:rFonts w:hint="eastAsia" w:ascii="宋体" w:hAnsi="宋体"/>
          <w:sz w:val="36"/>
          <w:szCs w:val="36"/>
        </w:rPr>
        <w:t xml:space="preserve">苏州乐鑫诚项目管理有限公司</w:t>
      </w:r>
      <w:r/>
    </w:p>
    <w:p>
      <w:pPr>
        <w:jc w:val="center"/>
        <w:spacing w:before="305" w:line="360" w:lineRule="auto"/>
        <w:rPr>
          <w:rFonts w:ascii="宋体" w:hAnsi="宋体"/>
          <w:sz w:val="44"/>
          <w:szCs w:val="44"/>
        </w:rPr>
      </w:pPr>
      <w:r>
        <w:rPr>
          <w:rFonts w:hint="eastAsia" w:ascii="宋体" w:hAnsi="宋体"/>
          <w:sz w:val="36"/>
          <w:szCs w:val="36"/>
        </w:rPr>
        <w:t xml:space="preserve">2</w:t>
      </w:r>
      <w:r>
        <w:rPr>
          <w:rFonts w:ascii="宋体" w:hAnsi="宋体"/>
          <w:sz w:val="36"/>
          <w:szCs w:val="36"/>
        </w:rPr>
        <w:t xml:space="preserve">02</w:t>
      </w:r>
      <w:r>
        <w:rPr>
          <w:rFonts w:hint="eastAsia" w:ascii="宋体" w:hAnsi="宋体"/>
          <w:sz w:val="36"/>
          <w:szCs w:val="36"/>
        </w:rPr>
        <w:t xml:space="preserve">5年11月</w:t>
      </w:r>
      <w:r>
        <w:rPr>
          <w:rFonts w:ascii="宋体" w:hAnsi="宋体"/>
          <w:sz w:val="24"/>
          <w:szCs w:val="24"/>
        </w:rPr>
        <w:br w:type="page" w:clear="all"/>
      </w:r>
      <w:bookmarkStart w:id="0" w:name="_Toc158691765"/>
      <w:r>
        <w:rPr>
          <w:rFonts w:ascii="宋体" w:hAnsi="宋体"/>
          <w:b/>
          <w:sz w:val="36"/>
          <w:szCs w:val="36"/>
        </w:rPr>
        <w:t xml:space="preserve">目   录</w:t>
      </w:r>
      <w:r/>
    </w:p>
    <w:p>
      <w:pPr>
        <w:ind w:firstLine="600"/>
        <w:spacing w:line="360" w:lineRule="auto"/>
        <w:rPr>
          <w:rFonts w:ascii="宋体" w:hAnsi="宋体"/>
          <w:sz w:val="30"/>
          <w:szCs w:val="30"/>
        </w:rPr>
      </w:pPr>
      <w:r>
        <w:rPr>
          <w:rFonts w:hint="eastAsia" w:ascii="宋体" w:hAnsi="宋体"/>
          <w:sz w:val="30"/>
          <w:szCs w:val="30"/>
        </w:rPr>
        <w:t xml:space="preserve">第一部分：招标公告</w:t>
      </w:r>
      <w:r/>
    </w:p>
    <w:p>
      <w:pPr>
        <w:ind w:firstLine="600"/>
        <w:spacing w:line="360" w:lineRule="auto"/>
        <w:rPr>
          <w:rFonts w:ascii="宋体" w:hAnsi="宋体"/>
          <w:sz w:val="30"/>
          <w:szCs w:val="30"/>
        </w:rPr>
      </w:pPr>
      <w:r>
        <w:rPr>
          <w:rFonts w:hint="eastAsia" w:ascii="宋体" w:hAnsi="宋体"/>
          <w:sz w:val="30"/>
          <w:szCs w:val="30"/>
        </w:rPr>
        <w:t xml:space="preserve">第二部分：投标人须知</w:t>
      </w:r>
      <w:r/>
    </w:p>
    <w:p>
      <w:pPr>
        <w:ind w:firstLine="600"/>
        <w:spacing w:line="360" w:lineRule="auto"/>
        <w:rPr>
          <w:rFonts w:ascii="宋体" w:hAnsi="宋体"/>
          <w:sz w:val="30"/>
          <w:szCs w:val="30"/>
        </w:rPr>
      </w:pPr>
      <w:r>
        <w:rPr>
          <w:rFonts w:hint="eastAsia" w:ascii="宋体" w:hAnsi="宋体"/>
          <w:sz w:val="30"/>
          <w:szCs w:val="30"/>
        </w:rPr>
        <w:t xml:space="preserve">第三部分：项目需求</w:t>
      </w:r>
      <w:r/>
    </w:p>
    <w:p>
      <w:pPr>
        <w:ind w:firstLine="600"/>
        <w:spacing w:line="360" w:lineRule="auto"/>
        <w:rPr>
          <w:rFonts w:ascii="宋体" w:hAnsi="宋体"/>
          <w:sz w:val="30"/>
          <w:szCs w:val="30"/>
        </w:rPr>
      </w:pPr>
      <w:r>
        <w:rPr>
          <w:rFonts w:hint="eastAsia" w:ascii="宋体" w:hAnsi="宋体"/>
          <w:sz w:val="30"/>
          <w:szCs w:val="30"/>
        </w:rPr>
        <w:t xml:space="preserve">第四部分：投标文件格式</w:t>
      </w:r>
      <w:r/>
    </w:p>
    <w:p>
      <w:pPr>
        <w:ind w:firstLine="600"/>
        <w:spacing w:line="360" w:lineRule="auto"/>
        <w:rPr>
          <w:rFonts w:ascii="宋体" w:hAnsi="宋体"/>
          <w:sz w:val="30"/>
          <w:szCs w:val="30"/>
        </w:rPr>
      </w:pPr>
      <w:r>
        <w:rPr>
          <w:rFonts w:hint="eastAsia" w:ascii="宋体" w:hAnsi="宋体"/>
          <w:sz w:val="30"/>
          <w:szCs w:val="30"/>
        </w:rPr>
        <w:t xml:space="preserve">第五部分：评标方法与评标标准</w:t>
      </w:r>
      <w:r/>
    </w:p>
    <w:p>
      <w:pPr>
        <w:ind w:firstLine="600"/>
        <w:spacing w:line="360" w:lineRule="auto"/>
        <w:rPr>
          <w:rFonts w:ascii="宋体" w:hAnsi="宋体"/>
          <w:b/>
          <w:sz w:val="24"/>
          <w:szCs w:val="24"/>
        </w:rPr>
      </w:pPr>
      <w:r>
        <w:rPr>
          <w:rFonts w:hint="eastAsia" w:ascii="宋体" w:hAnsi="宋体"/>
          <w:sz w:val="30"/>
          <w:szCs w:val="30"/>
        </w:rPr>
        <w:t xml:space="preserve">第六部分：合同主要条款</w:t>
      </w:r>
      <w:r/>
    </w:p>
    <w:p>
      <w:pPr>
        <w:pStyle w:val="1025"/>
        <w:rPr>
          <w:szCs w:val="24"/>
        </w:rPr>
      </w:pPr>
      <w:r/>
      <w:bookmarkStart w:id="1" w:name="_Toc467507028"/>
      <w:r/>
      <w:bookmarkStart w:id="2" w:name="_Toc315875312"/>
      <w:r/>
      <w:bookmarkStart w:id="3" w:name="_Toc315868049"/>
      <w:r/>
      <w:r/>
    </w:p>
    <w:p>
      <w:pPr>
        <w:pStyle w:val="1025"/>
        <w:rPr>
          <w:szCs w:val="24"/>
        </w:rPr>
      </w:pPr>
      <w:r>
        <w:rPr>
          <w:szCs w:val="24"/>
        </w:rPr>
      </w:r>
      <w:r/>
    </w:p>
    <w:p>
      <w:pPr>
        <w:pStyle w:val="1025"/>
        <w:rPr>
          <w:szCs w:val="24"/>
        </w:rPr>
      </w:pPr>
      <w:r>
        <w:rPr>
          <w:szCs w:val="24"/>
        </w:rPr>
      </w:r>
      <w:r/>
    </w:p>
    <w:p>
      <w:pPr>
        <w:pStyle w:val="1025"/>
        <w:rPr>
          <w:szCs w:val="24"/>
        </w:rPr>
      </w:pPr>
      <w:r>
        <w:rPr>
          <w:szCs w:val="24"/>
        </w:rPr>
      </w:r>
      <w:r/>
    </w:p>
    <w:p>
      <w:pPr>
        <w:pStyle w:val="1025"/>
        <w:rPr>
          <w:szCs w:val="24"/>
        </w:rPr>
      </w:pPr>
      <w:r>
        <w:rPr>
          <w:szCs w:val="24"/>
        </w:rPr>
      </w:r>
      <w:r/>
    </w:p>
    <w:p>
      <w:pPr>
        <w:pStyle w:val="1025"/>
        <w:rPr>
          <w:szCs w:val="24"/>
        </w:rPr>
      </w:pPr>
      <w:r>
        <w:rPr>
          <w:szCs w:val="24"/>
        </w:rPr>
      </w:r>
      <w:r/>
    </w:p>
    <w:p>
      <w:pPr>
        <w:pStyle w:val="1025"/>
        <w:jc w:val="center"/>
        <w:rPr>
          <w:rFonts w:ascii="仿宋" w:hAnsi="仿宋" w:eastAsia="仿宋" w:cs="仿宋"/>
          <w:b/>
          <w:sz w:val="44"/>
          <w:szCs w:val="44"/>
        </w:rPr>
      </w:pPr>
      <w:r>
        <w:rPr>
          <w:szCs w:val="24"/>
        </w:rPr>
        <w:br w:type="page" w:clear="all"/>
      </w:r>
      <w:bookmarkEnd w:id="0"/>
      <w:r/>
      <w:bookmarkEnd w:id="1"/>
      <w:r/>
      <w:bookmarkEnd w:id="2"/>
      <w:r/>
      <w:bookmarkEnd w:id="3"/>
      <w:r>
        <w:rPr>
          <w:rFonts w:hint="eastAsia" w:ascii="仿宋" w:hAnsi="仿宋" w:eastAsia="仿宋" w:cs="仿宋"/>
          <w:b/>
          <w:sz w:val="44"/>
          <w:szCs w:val="44"/>
        </w:rPr>
        <w:t xml:space="preserve">第一部分  招标公告</w:t>
      </w:r>
      <w:bookmarkStart w:id="4" w:name="OLE_LINK3"/>
      <w:r/>
      <w:bookmarkStart w:id="5" w:name="OLE_LINK2"/>
      <w:r/>
      <w:bookmarkStart w:id="6" w:name="OLE_LINK4"/>
      <w:r/>
      <w:bookmarkStart w:id="7" w:name="OLE_LINK1"/>
      <w:r/>
      <w:r/>
    </w:p>
    <w:p>
      <w:pPr>
        <w:pStyle w:val="765"/>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项目概况</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2025年森林草原湿地荒漠调查监测 JSZC-320585-YXCZ-G2025-0021招标项目的潜在投标人应在苏采云系统获取招标文件，并于2025-12-16 13:30 （北京时间）前递交投标文件。</w:t>
      </w:r>
      <w:r/>
    </w:p>
    <w:p>
      <w:pPr>
        <w:pStyle w:val="765"/>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一、项目基本情况</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项目编号：JSZC-320585-YXCZ-G2025-0021</w:t>
      </w:r>
      <w:r/>
    </w:p>
    <w:p>
      <w:pPr>
        <w:pStyle w:val="76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项目名称：2025年森林草原湿地荒漠调查监测</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预算金额：65万元</w:t>
      </w:r>
      <w:r/>
    </w:p>
    <w:p>
      <w:pPr>
        <w:pStyle w:val="765"/>
        <w:ind w:firstLine="480"/>
        <w:spacing w:line="360" w:lineRule="auto"/>
        <w:rPr>
          <w:rFonts w:ascii="仿宋" w:hAnsi="仿宋" w:eastAsia="仿宋" w:cs="仿宋"/>
          <w:sz w:val="24"/>
          <w:szCs w:val="24"/>
          <w:highlight w:val="yellow"/>
        </w:rPr>
      </w:pPr>
      <w:r>
        <w:rPr>
          <w:rFonts w:hint="eastAsia" w:ascii="仿宋" w:hAnsi="仿宋" w:eastAsia="仿宋" w:cs="仿宋"/>
          <w:sz w:val="24"/>
          <w:szCs w:val="24"/>
          <w:shd w:val="clear" w:color="auto" w:fill="ffffff"/>
        </w:rPr>
        <w:t xml:space="preserve">最高限价：</w:t>
      </w:r>
      <w:r>
        <w:rPr>
          <w:rFonts w:hint="eastAsia" w:ascii="仿宋" w:hAnsi="仿宋" w:eastAsia="仿宋" w:cs="仿宋"/>
          <w:sz w:val="24"/>
          <w:szCs w:val="24"/>
        </w:rPr>
        <w:t xml:space="preserve">65万元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采购需求：根据《自然资源部办公厅 国家林业和草原局办公室关于开展2025年度全国国土变更调查及森林草原湿地荒漠调查监测工作的通知》工作要求（自然资办发〔2025〕33号），结合太仓市森林资源面广量大、该项工作专业技术性强的情况，拟采购第三方技术服务开展太仓市2025年森林草原湿地荒漠调查监测工作。</w:t>
      </w:r>
      <w:r>
        <w:rPr>
          <w:rFonts w:hint="eastAsia" w:ascii="仿宋" w:hAnsi="仿宋" w:eastAsia="仿宋" w:cs="仿宋"/>
          <w:sz w:val="24"/>
        </w:rPr>
        <w:t xml:space="preserve">具体要求详见第三部分项目需求。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合同履行期限：一年，具体按上级主管部门要求的时间节点完成编制工作，成果须符合国家和省相关文件及规程要求。</w:t>
      </w:r>
      <w:r/>
    </w:p>
    <w:p>
      <w:pPr>
        <w:pStyle w:val="757"/>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本项目（是/否）接受联合体投标：不接受联合体</w:t>
      </w:r>
      <w:r/>
    </w:p>
    <w:p>
      <w:pPr>
        <w:pStyle w:val="765"/>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二、申请人的资格要求</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（一）满足《中华人民共和国政府采购法》第二十二条规定：</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1.具有独立承担民事责任的能力（提供法人或者其他组织的营业执照等证明文件，自然人的身份证明）；</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2.具有良好的商业信誉和健全的财务会计制度（提供最近一期的财务状况报告，其他组织、自然人提供银行出具的资信证明）；</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3.具有履行合同所必需的设备和专业技术能力（提供履行合同所必需的设备和专业技术能力的证明材料）；</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5.参加政府采购活动前三年内，在经营活动中没有重大违法记录（提供参加本次政府采购活动前3年内在经营活动中没有重大违法记录的书面声明）（格式附后）；</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6.法律、行政法规规定的其他条件。</w:t>
      </w:r>
      <w:r/>
    </w:p>
    <w:p>
      <w:pPr>
        <w:pStyle w:val="765"/>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（二）落实政府采购政策需满足的资格要求：</w:t>
      </w:r>
      <w:r/>
    </w:p>
    <w:p>
      <w:pPr>
        <w:pStyle w:val="765"/>
        <w:ind w:firstLine="480"/>
        <w:spacing w:line="360" w:lineRule="auto"/>
        <w:rPr>
          <w:rFonts w:ascii="仿宋" w:hAnsi="仿宋" w:eastAsia="仿宋" w:cs="仿宋"/>
          <w:bCs/>
          <w:sz w:val="24"/>
          <w:szCs w:val="24"/>
        </w:rPr>
      </w:pPr>
      <w:r>
        <w:rPr>
          <w:rFonts w:hint="eastAsia" w:ascii="仿宋" w:hAnsi="仿宋" w:eastAsia="仿宋" w:cs="仿宋"/>
          <w:b/>
          <w:sz w:val="24"/>
        </w:rPr>
        <w:t xml:space="preserve">本项目专门面向中小企业采购，</w:t>
      </w:r>
      <w:r>
        <w:rPr>
          <w:rFonts w:hint="eastAsia" w:ascii="仿宋" w:hAnsi="仿宋" w:eastAsia="仿宋" w:cs="仿宋"/>
          <w:bCs/>
          <w:sz w:val="24"/>
        </w:rPr>
        <w:t xml:space="preserve">投标人应提供中小企业声明函或残疾人福利性单位声明函或省级以上监狱管理局、戒毒管理局（含新疆生产建设兵团）出具的属于监狱企业的证明文件,否则视为投标无效。</w:t>
      </w:r>
      <w:r/>
    </w:p>
    <w:p>
      <w:pPr>
        <w:pStyle w:val="765"/>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（三）本项目的特定资格要求：</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1.具有林业调查规划设计丙级及以上资质。</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2.未被“信用中国”网站（www.creditchina.gov.cn）列入失信被执行人、重大税收违法案件当事人名单、政府采购严重失信行为记录名单。</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2.凡为采购项目提供整体设计、规范编制或者项目管理、监理、检测等服务的供应商，不得再参加本项目的采购活动。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3.法人的分支机构不得参加投标（除银行、保险、石油石化、电力、电信等行业特殊情况外）。</w:t>
      </w:r>
      <w:r/>
    </w:p>
    <w:p>
      <w:pPr>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765"/>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三、获取招标文件</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时间：自招标文件公告发布之日起5个工作日</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地点：苏采云政府采购一体化平台</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方式：自行下载</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售价：0.00元</w:t>
      </w:r>
      <w:r/>
    </w:p>
    <w:p>
      <w:pPr>
        <w:pStyle w:val="765"/>
        <w:ind w:firstLine="482"/>
        <w:spacing w:line="360" w:lineRule="auto"/>
        <w:rPr>
          <w:rFonts w:ascii="仿宋" w:hAnsi="仿宋" w:eastAsia="仿宋" w:cs="仿宋"/>
          <w:color w:val="333333"/>
        </w:rPr>
      </w:pPr>
      <w:r>
        <w:rPr>
          <w:rFonts w:hint="eastAsia" w:ascii="仿宋" w:hAnsi="仿宋" w:eastAsia="仿宋" w:cs="仿宋"/>
          <w:b/>
          <w:sz w:val="24"/>
          <w:szCs w:val="24"/>
        </w:rPr>
        <w:t xml:space="preserve">四、提交投标文件截止时间、开标时间和地点</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时间：</w:t>
      </w:r>
      <w:r>
        <w:rPr>
          <w:rFonts w:hint="eastAsia" w:ascii="仿宋" w:hAnsi="仿宋" w:eastAsia="仿宋" w:cs="仿宋"/>
          <w:sz w:val="24"/>
          <w:szCs w:val="24"/>
        </w:rPr>
        <w:t xml:space="preserve">2025-12-16 13:30 </w:t>
      </w:r>
      <w:r>
        <w:rPr>
          <w:rFonts w:hint="eastAsia" w:ascii="仿宋" w:hAnsi="仿宋" w:eastAsia="仿宋" w:cs="仿宋"/>
          <w:bCs/>
          <w:sz w:val="24"/>
        </w:rPr>
        <w:t xml:space="preserve"> （北京时间）</w:t>
      </w:r>
      <w:r/>
    </w:p>
    <w:p>
      <w:pPr>
        <w:pStyle w:val="765"/>
        <w:ind w:firstLine="480"/>
        <w:spacing w:line="360" w:lineRule="auto"/>
        <w:rPr>
          <w:rFonts w:ascii="仿宋" w:hAnsi="仿宋" w:eastAsia="仿宋" w:cs="仿宋"/>
          <w:bCs/>
          <w:sz w:val="24"/>
        </w:rPr>
      </w:pPr>
      <w:r>
        <w:rPr>
          <w:rFonts w:hint="eastAsia" w:ascii="仿宋" w:hAnsi="仿宋" w:eastAsia="仿宋" w:cs="仿宋"/>
          <w:bCs/>
          <w:sz w:val="24"/>
        </w:rPr>
        <w:t xml:space="preserve">地点：苏采云政府采购一体化平台</w:t>
      </w:r>
      <w:r/>
    </w:p>
    <w:p>
      <w:pPr>
        <w:pStyle w:val="765"/>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五、公告期限</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自本公告发布之日起5个工作日。</w:t>
      </w:r>
      <w:r/>
    </w:p>
    <w:p>
      <w:pPr>
        <w:pStyle w:val="765"/>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widowControl/>
        <w:rPr>
          <w:rFonts w:ascii="仿宋" w:hAnsi="仿宋" w:eastAsia="仿宋" w:cs="仿宋"/>
          <w:color w:val="333333"/>
          <w:sz w:val="24"/>
          <w:szCs w:val="24"/>
        </w:rPr>
      </w:pPr>
      <w:r>
        <w:rPr>
          <w:rStyle w:val="807"/>
          <w:rFonts w:hint="eastAsia" w:ascii="仿宋" w:hAnsi="仿宋" w:eastAsia="仿宋" w:cs="仿宋"/>
          <w:color w:val="333333"/>
          <w:sz w:val="24"/>
          <w:szCs w:val="24"/>
          <w:shd w:val="clear" w:color="auto" w:fill="ffffff"/>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2）投标人登录苏采云系统，点击开标大厅，选择开标项目，完成不见面开标流程。</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3）投标截止时间后根据系统提示解密电子投标文件。</w:t>
      </w:r>
      <w:r>
        <w:rPr>
          <w:rStyle w:val="807"/>
          <w:rFonts w:hint="eastAsia" w:ascii="仿宋" w:hAnsi="仿宋" w:eastAsia="仿宋" w:cs="仿宋"/>
          <w:color w:val="333333"/>
          <w:sz w:val="24"/>
          <w:szCs w:val="24"/>
          <w:shd w:val="clear" w:color="auto" w:fill="ffffff"/>
        </w:rPr>
        <w:t xml:space="preserve">解密时间为15分钟，</w:t>
      </w:r>
      <w:r>
        <w:rPr>
          <w:rFonts w:hint="eastAsia" w:ascii="仿宋" w:hAnsi="仿宋" w:eastAsia="仿宋" w:cs="仿宋"/>
          <w:color w:val="333333"/>
          <w:sz w:val="24"/>
          <w:szCs w:val="24"/>
          <w:shd w:val="clear" w:color="auto" w:fill="ffffff"/>
        </w:rPr>
        <w:t xml:space="preserve">未在规定时间内完成解密，其投标文件将被拒绝，不参与后续投标流程。</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3.</w:t>
      </w:r>
      <w:r>
        <w:rPr>
          <w:rStyle w:val="807"/>
          <w:rFonts w:hint="eastAsia" w:ascii="仿宋" w:hAnsi="仿宋" w:eastAsia="仿宋" w:cs="仿宋"/>
          <w:color w:val="333333"/>
          <w:sz w:val="24"/>
          <w:szCs w:val="24"/>
          <w:shd w:val="clear" w:color="auto" w:fill="ffffff"/>
        </w:rPr>
        <w:t xml:space="preserve">有关苏采云系统驱动安装，</w:t>
      </w:r>
      <w:r>
        <w:rPr>
          <w:rFonts w:hint="eastAsia" w:ascii="仿宋" w:hAnsi="仿宋" w:eastAsia="仿宋" w:cs="仿宋"/>
          <w:color w:val="333333"/>
          <w:sz w:val="24"/>
          <w:szCs w:val="24"/>
          <w:shd w:val="clear" w:color="auto" w:fill="ffffff"/>
        </w:rPr>
        <w:t xml:space="preserve">登录苏州政府采购网，点击页面底部苏采云图标，进入苏采云政府采购一体化平台，点击“驱动下载”，下载</w:t>
      </w:r>
      <w:r>
        <w:rPr>
          <w:rStyle w:val="807"/>
          <w:rFonts w:hint="eastAsia" w:ascii="仿宋" w:hAnsi="仿宋" w:eastAsia="仿宋" w:cs="仿宋"/>
          <w:color w:val="333333"/>
          <w:sz w:val="24"/>
          <w:szCs w:val="24"/>
          <w:shd w:val="clear" w:color="auto" w:fill="ffffff"/>
        </w:rPr>
        <w:t xml:space="preserve">“政务CA、方正签章控件驱动安装包及安装说明”</w:t>
      </w:r>
      <w:r>
        <w:rPr>
          <w:rFonts w:hint="eastAsia" w:ascii="仿宋" w:hAnsi="仿宋" w:eastAsia="仿宋" w:cs="仿宋"/>
          <w:color w:val="333333"/>
          <w:sz w:val="24"/>
          <w:szCs w:val="24"/>
          <w:shd w:val="clear" w:color="auto" w:fill="ffffff"/>
        </w:rPr>
        <w:t xml:space="preserve">文件，按要求安装驱动。</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4.</w:t>
      </w:r>
      <w:r>
        <w:rPr>
          <w:rStyle w:val="807"/>
          <w:rFonts w:hint="eastAsia" w:ascii="仿宋" w:hAnsi="仿宋" w:eastAsia="仿宋" w:cs="仿宋"/>
          <w:color w:val="333333"/>
          <w:sz w:val="24"/>
          <w:szCs w:val="24"/>
          <w:shd w:val="clear" w:color="auto" w:fill="ffffff"/>
        </w:rPr>
        <w:t xml:space="preserve">有关供应商注册、报名、下载电子招标文件、制作上传电子投标文件</w:t>
      </w:r>
      <w:r>
        <w:rPr>
          <w:rFonts w:hint="eastAsia" w:ascii="仿宋" w:hAnsi="仿宋" w:eastAsia="仿宋" w:cs="仿宋"/>
          <w:color w:val="333333"/>
          <w:sz w:val="24"/>
          <w:szCs w:val="24"/>
          <w:shd w:val="clear" w:color="auto" w:fill="ffffff"/>
        </w:rPr>
        <w:t xml:space="preserve">、不见面开标及其他注意事项登录苏州政府采购网，在“下载中心”栏目下载“</w:t>
      </w:r>
      <w:r>
        <w:rPr>
          <w:rStyle w:val="807"/>
          <w:rFonts w:hint="eastAsia" w:ascii="仿宋" w:hAnsi="仿宋" w:eastAsia="仿宋" w:cs="仿宋"/>
          <w:color w:val="333333"/>
          <w:sz w:val="24"/>
          <w:szCs w:val="24"/>
          <w:shd w:val="clear" w:color="auto" w:fill="ffffff"/>
        </w:rPr>
        <w:t xml:space="preserve">苏采云系统供应商操作手册”</w:t>
      </w:r>
      <w:r>
        <w:rPr>
          <w:rFonts w:hint="eastAsia" w:ascii="仿宋" w:hAnsi="仿宋" w:eastAsia="仿宋" w:cs="仿宋"/>
          <w:color w:val="333333"/>
          <w:sz w:val="24"/>
          <w:szCs w:val="24"/>
          <w:shd w:val="clear" w:color="auto" w:fill="ffffff"/>
        </w:rPr>
        <w:t xml:space="preserve">查阅。</w:t>
      </w:r>
      <w:r/>
    </w:p>
    <w:p>
      <w:pPr>
        <w:ind w:firstLine="482"/>
        <w:jc w:val="left"/>
        <w:spacing w:line="360" w:lineRule="auto"/>
        <w:shd w:val="clear" w:color="auto" w:fill="ffffff"/>
        <w:widowControl/>
        <w:rPr>
          <w:rStyle w:val="807"/>
          <w:rFonts w:ascii="仿宋" w:hAnsi="仿宋" w:eastAsia="仿宋" w:cs="仿宋"/>
          <w:color w:val="333333"/>
          <w:sz w:val="24"/>
          <w:szCs w:val="24"/>
          <w:shd w:val="clear" w:color="auto" w:fill="ffffff"/>
        </w:rPr>
      </w:pPr>
      <w:r>
        <w:rPr>
          <w:rStyle w:val="807"/>
          <w:rFonts w:hint="eastAsia" w:ascii="仿宋" w:hAnsi="仿宋" w:eastAsia="仿宋" w:cs="仿宋"/>
          <w:color w:val="333333"/>
          <w:sz w:val="24"/>
          <w:szCs w:val="24"/>
          <w:shd w:val="clear" w:color="auto" w:fill="ffffff"/>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6.有关电子投标制作技术疑问，请咨询苏采云软件公司客服：18261002950、0512-69820854、0519-86722802</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7.政府采购监督电话：0512-53512539</w:t>
      </w:r>
      <w:r/>
    </w:p>
    <w:p>
      <w:pPr>
        <w:ind w:firstLine="480"/>
        <w:jc w:val="left"/>
        <w:spacing w:line="360" w:lineRule="auto"/>
        <w:shd w:val="clear" w:color="auto" w:fill="ffffff"/>
        <w:widowControl/>
        <w:rPr>
          <w:rFonts w:ascii="仿宋" w:hAnsi="仿宋" w:eastAsia="仿宋" w:cs="仿宋"/>
          <w:color w:val="333333"/>
          <w:sz w:val="24"/>
          <w:szCs w:val="24"/>
        </w:rPr>
      </w:pPr>
      <w:r>
        <w:rPr>
          <w:rFonts w:hint="eastAsia" w:ascii="仿宋" w:hAnsi="仿宋" w:eastAsia="仿宋" w:cs="仿宋"/>
          <w:color w:val="333333"/>
          <w:sz w:val="24"/>
          <w:szCs w:val="24"/>
          <w:shd w:val="clear" w:color="auto" w:fill="ffffff"/>
        </w:rPr>
        <w:t xml:space="preserve">8.本次招标投标保证金：本项目无须缴纳投标保证金。</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9.政府采购履约资金扶持政策：中标供应商可凭政府采购合同办理融资贷款，详情请见江苏政府采购网‘政采贷’专栏。</w:t>
      </w:r>
      <w:r/>
    </w:p>
    <w:p>
      <w:pPr>
        <w:ind w:firstLine="471"/>
        <w:spacing w:line="360" w:lineRule="auto"/>
        <w:rPr>
          <w:rFonts w:ascii="仿宋" w:hAnsi="仿宋" w:eastAsia="仿宋" w:cs="仿宋"/>
          <w:sz w:val="24"/>
          <w:szCs w:val="24"/>
        </w:rPr>
      </w:pPr>
      <w:r>
        <w:rPr>
          <w:rFonts w:hint="eastAsia" w:ascii="仿宋" w:hAnsi="仿宋" w:eastAsia="仿宋" w:cs="仿宋"/>
          <w:sz w:val="24"/>
          <w:szCs w:val="24"/>
        </w:rPr>
        <w:t xml:space="preserve">10.代理服务费：代理服务费由中标人承担。代理服务费按预算金额100万元以内1.5%、100～500万元1.1%、500～1000万元0.8%、1000～5000万元0.5%按差额定率累进法计算，该费用应在领取中标通知书前由中标供应商支付给采购代理机构。投标单位需考虑此项费用。</w:t>
      </w:r>
      <w:r/>
    </w:p>
    <w:p>
      <w:pPr>
        <w:pStyle w:val="765"/>
        <w:ind w:firstLine="482"/>
        <w:spacing w:line="360" w:lineRule="auto"/>
        <w:rPr>
          <w:rFonts w:ascii="仿宋" w:hAnsi="仿宋" w:eastAsia="仿宋" w:cs="仿宋"/>
          <w:sz w:val="24"/>
          <w:szCs w:val="24"/>
        </w:rPr>
      </w:pPr>
      <w:r>
        <w:rPr>
          <w:rFonts w:hint="eastAsia" w:ascii="仿宋" w:hAnsi="仿宋" w:eastAsia="仿宋" w:cs="仿宋"/>
          <w:b/>
          <w:color w:val="000000"/>
          <w:sz w:val="24"/>
        </w:rPr>
        <w:t xml:space="preserve">七、对本次招标提出询问，请按以下方式联系</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70"/>
        <w:spacing w:line="360" w:lineRule="auto"/>
        <w:widowControl/>
        <w:rPr>
          <w:rFonts w:ascii="仿宋" w:hAnsi="仿宋" w:eastAsia="仿宋" w:cs="仿宋"/>
          <w:sz w:val="24"/>
          <w:szCs w:val="24"/>
        </w:rPr>
      </w:pPr>
      <w:r/>
      <w:bookmarkStart w:id="8" w:name="_Hlk69823300"/>
      <w:r>
        <w:rPr>
          <w:rFonts w:hint="eastAsia" w:ascii="仿宋" w:hAnsi="仿宋" w:eastAsia="仿宋" w:cs="仿宋"/>
          <w:sz w:val="24"/>
          <w:szCs w:val="24"/>
        </w:rPr>
        <w:t xml:space="preserve">名称：</w:t>
      </w:r>
      <w:bookmarkEnd w:id="8"/>
      <w:r>
        <w:rPr>
          <w:rFonts w:hint="eastAsia" w:ascii="仿宋" w:hAnsi="仿宋" w:eastAsia="仿宋" w:cs="仿宋"/>
          <w:sz w:val="24"/>
          <w:szCs w:val="24"/>
        </w:rPr>
        <w:t xml:space="preserve">太仓市自然资源和规划局</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地址：太仓市上海东路96号</w:t>
      </w:r>
      <w:r/>
    </w:p>
    <w:p>
      <w:pPr>
        <w:pStyle w:val="765"/>
        <w:ind w:firstLine="480"/>
        <w:spacing w:line="360" w:lineRule="auto"/>
        <w:rPr>
          <w:rFonts w:ascii="仿宋" w:hAnsi="仿宋" w:eastAsia="仿宋" w:cs="仿宋"/>
          <w:sz w:val="24"/>
          <w:szCs w:val="24"/>
          <w:highlight w:val="red"/>
        </w:rPr>
      </w:pPr>
      <w:r>
        <w:rPr>
          <w:rFonts w:hint="eastAsia" w:ascii="仿宋" w:hAnsi="仿宋" w:eastAsia="仿宋" w:cs="仿宋"/>
          <w:sz w:val="24"/>
          <w:szCs w:val="24"/>
        </w:rPr>
        <w:t xml:space="preserve">联系方式：周文贤0512-53537139</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2.采购代理机构信息</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名称：苏州乐鑫诚项目管理有限公司</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地址：太仓市北京东路77号中德大厦B座9楼</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联系方式：15162590330</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3.项目联系方式</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项目联系人：樊爽</w:t>
      </w:r>
      <w:r/>
    </w:p>
    <w:p>
      <w:pPr>
        <w:ind w:firstLine="470"/>
        <w:spacing w:line="360" w:lineRule="auto"/>
        <w:widowControl/>
        <w:rPr>
          <w:rFonts w:ascii="仿宋" w:hAnsi="仿宋" w:eastAsia="仿宋" w:cs="仿宋"/>
          <w:sz w:val="24"/>
          <w:szCs w:val="24"/>
        </w:rPr>
      </w:pPr>
      <w:r>
        <w:rPr>
          <w:rFonts w:hint="eastAsia" w:ascii="仿宋" w:hAnsi="仿宋" w:eastAsia="仿宋" w:cs="仿宋"/>
          <w:sz w:val="24"/>
          <w:szCs w:val="24"/>
        </w:rPr>
        <w:t xml:space="preserve">电话：15162590330</w:t>
      </w:r>
      <w:bookmarkEnd w:id="4"/>
      <w:r/>
      <w:bookmarkEnd w:id="5"/>
      <w:r/>
      <w:bookmarkEnd w:id="6"/>
      <w:r/>
      <w:bookmarkEnd w:id="7"/>
      <w:r/>
      <w:r/>
    </w:p>
    <w:p>
      <w:pPr>
        <w:pStyle w:val="841"/>
      </w:pPr>
      <w:r/>
      <w:r/>
    </w:p>
    <w:p>
      <w:pPr>
        <w:rPr>
          <w:rFonts w:ascii="仿宋" w:hAnsi="仿宋" w:eastAsia="仿宋" w:cs="仿宋"/>
          <w:b/>
          <w:sz w:val="44"/>
          <w:szCs w:val="44"/>
        </w:rPr>
      </w:pPr>
      <w:r/>
      <w:bookmarkStart w:id="9" w:name="_Toc315875314"/>
      <w:r/>
      <w:bookmarkStart w:id="10" w:name="_Toc158691767"/>
      <w:r/>
      <w:bookmarkStart w:id="11" w:name="_Toc467507030"/>
      <w:r/>
      <w:bookmarkStart w:id="12" w:name="_Toc315868051"/>
      <w:r>
        <w:rPr>
          <w:rFonts w:hint="eastAsia" w:ascii="仿宋" w:hAnsi="仿宋" w:eastAsia="仿宋" w:cs="仿宋"/>
          <w:b/>
          <w:sz w:val="44"/>
          <w:szCs w:val="44"/>
        </w:rPr>
        <w:br w:type="page" w:clear="all"/>
      </w:r>
      <w:r/>
    </w:p>
    <w:p>
      <w:pPr>
        <w:pStyle w:val="766"/>
        <w:ind w:firstLine="0"/>
        <w:jc w:val="center"/>
        <w:spacing w:line="360" w:lineRule="auto"/>
        <w:rPr>
          <w:rFonts w:ascii="仿宋" w:hAnsi="仿宋" w:eastAsia="仿宋" w:cs="仿宋"/>
          <w:b/>
          <w:sz w:val="44"/>
          <w:szCs w:val="44"/>
        </w:rPr>
      </w:pPr>
      <w:r>
        <w:rPr>
          <w:rFonts w:hint="eastAsia" w:ascii="仿宋" w:hAnsi="仿宋" w:eastAsia="仿宋" w:cs="仿宋"/>
          <w:b/>
          <w:sz w:val="44"/>
          <w:szCs w:val="44"/>
        </w:rPr>
        <w:t xml:space="preserve">第二部分  投标人须知</w:t>
      </w:r>
      <w:bookmarkEnd w:id="9"/>
      <w:r/>
      <w:bookmarkEnd w:id="10"/>
      <w:r/>
      <w:bookmarkEnd w:id="11"/>
      <w:r/>
      <w:bookmarkEnd w:id="12"/>
      <w:r/>
      <w:r/>
    </w:p>
    <w:p>
      <w:pPr>
        <w:spacing w:line="360" w:lineRule="auto"/>
        <w:rPr>
          <w:rFonts w:ascii="仿宋" w:hAnsi="仿宋" w:eastAsia="仿宋" w:cs="仿宋"/>
          <w:sz w:val="24"/>
          <w:szCs w:val="24"/>
        </w:rPr>
      </w:pPr>
      <w:r>
        <w:rPr>
          <w:rFonts w:hint="eastAsia" w:ascii="仿宋" w:hAnsi="仿宋" w:eastAsia="仿宋" w:cs="仿宋"/>
          <w:b/>
          <w:sz w:val="24"/>
          <w:szCs w:val="24"/>
        </w:rPr>
        <w:t xml:space="preserve">一、说明和释义</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 说明</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1.1本招标文件仅适用于苏州乐鑫诚项目管理有限公司组织的招标活动。</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1.2本次招标活动及因本次招标产生的合同受中国法律制约和保护。</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1.3本招标文件的解释权属于苏州乐鑫诚项目管理有限公司。</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 词语释义</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2.1采购代理机构：具体组织实施招标活动的法人。本项目采购代理机构是苏州乐鑫诚项目管理有限公司。</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2.2投标人：经认定有资格响应招标，参加投标竞争的法人或其他组织和自然人。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2.3响应：投标人根据采购人或采购代理机构发布的招标文件，编制投标文件并按规定投标的行为。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2.5甲方（采购方）：合同中明确规定的实际购买货物和服务的法人或其他组织和自然人（采购人）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2.6乙方（供应商）：合同中规定的向采购方提供货物和服务的法人或其他组织和自然人（中标人）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2.7货物：系指乙方按招标采购文件规定，应向甲方提供的一切设备、备品、备件、工具、手册及其它有关技术资料和材料。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2.9知识产权：指专利权、商标权、著作权等无形财产专有权的统称。</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2.10天：日历日。</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2.11交货地点：合同中明确约定的乙方提交的货物和服务最终到达地点。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2.12 合同价款：根据合同规定，乙方在正确地履行合同义务后甲方应支付乙方的价款。</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2.13 产地：货物开采、生长、生产、最终制造、加工或提供服务的来源地。</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2.14不可抗力：不能预见、不能避免并且不能克服的客观情况。</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2.15 实质性响应：满足有关本次采购标的、数量、质量、价款或者报酬、履行期限、履行地点和方式、违约责任和解决争议方法等要求。</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2.17进口产品：指通过中国海关报关验收进入中国境内且产自境外的产品。</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2.18书面形式：指书面文字、合同书、信件和传真等可以有形地表现所载内容的形式。</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二、 投标人</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3. 合格投标人的基本条件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3.1符合《中华人民共和国政府采购法》第二十二条第一款之规定；</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3.2满足本文件实质性条款的规定。</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4．合格投标人的特定条件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4.1 按招标公告规定。</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5. 投标人代表</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5.1指全权代表投标人参加投标活动并签署投标文件的人，如果投标人代表不是法人代表，须持有《法人代表授权委托书》（详见统一格式）。</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6. 联合投标</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6.1按招标公告规定。</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7. 投标费用 </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7.1投标人应自行承担所有准备及参加投标的相关费用。不论投标结果如何，采购代理机构在任何情况下均无义务也无责任承担这些费用。</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三、招标文件说明</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8. 招标文件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8.2招标文件及其更正文件不是直接从采购代理机构或指定媒体获得的，采购代理机构对招标文件及其补遗的真实性、完整性不承担任何责任。</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9. 招标文件的澄清</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9.1投标人在获取招标文件后，若有疑问，应于网上投标截止时间之前，向采购代理机构提出，采购代理机构将予以解答。</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9.2如有必要，问题答复将以“变更公告”形式由采购代理机构按照本须知第10条的规定发出。</w:t>
      </w:r>
      <w:r/>
    </w:p>
    <w:p>
      <w:pPr>
        <w:spacing w:line="360" w:lineRule="auto"/>
        <w:rPr>
          <w:rFonts w:ascii="仿宋" w:hAnsi="仿宋" w:eastAsia="仿宋" w:cs="仿宋"/>
          <w:sz w:val="24"/>
          <w:szCs w:val="24"/>
        </w:rPr>
      </w:pPr>
      <w:r>
        <w:rPr>
          <w:rFonts w:hint="eastAsia" w:ascii="仿宋" w:hAnsi="仿宋" w:eastAsia="仿宋" w:cs="仿宋"/>
          <w:b/>
          <w:sz w:val="24"/>
          <w:szCs w:val="24"/>
        </w:rPr>
        <w:t xml:space="preserve">10.招标文件的修改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10.1采购人无论出于自己的考虑，还是出于对投标人提问的澄清，均可对已发出的招标文件用</w:t>
      </w:r>
      <w:r>
        <w:rPr>
          <w:rFonts w:hint="eastAsia" w:ascii="仿宋" w:hAnsi="仿宋" w:eastAsia="仿宋" w:cs="仿宋"/>
          <w:sz w:val="24"/>
          <w:szCs w:val="24"/>
          <w:lang w:val="zh-CN"/>
        </w:rPr>
        <w:t xml:space="preserve">补充文件的方式</w:t>
      </w:r>
      <w:r>
        <w:rPr>
          <w:rFonts w:hint="eastAsia" w:ascii="仿宋" w:hAnsi="仿宋" w:eastAsia="仿宋" w:cs="仿宋"/>
          <w:sz w:val="24"/>
          <w:szCs w:val="24"/>
        </w:rPr>
        <w:t xml:space="preserve">进行必要澄清或者修改。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10.3招标文件的更正（含澄清、修改等）内容与原招标文件在同一内容上表述不一致时，以发出日期最接近开标时间的公告为准。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ascii="仿宋" w:hAnsi="仿宋" w:eastAsia="仿宋" w:cs="仿宋"/>
          <w:b/>
          <w:sz w:val="24"/>
          <w:szCs w:val="24"/>
        </w:rPr>
      </w:pPr>
      <w:r>
        <w:rPr>
          <w:rFonts w:hint="eastAsia" w:ascii="仿宋" w:hAnsi="仿宋" w:eastAsia="仿宋" w:cs="仿宋"/>
          <w:b/>
          <w:sz w:val="24"/>
          <w:szCs w:val="24"/>
        </w:rPr>
        <w:t xml:space="preserve">10.5招标文件若有最新的答疑文件，投标供应商必须下载并使用该文件制作新的电子投标文件，否则将无法完成电子投标文件的上传及投标。</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11.质疑</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11.3上述应知其权益受到损害之日是指：</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11.3.1对采购文件提出质疑的，为获取采购文件或者采购文件公告期限届满之日起计算；</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11.3.2对采购过程提出质疑的，自采购程序环节结束之日起计算；</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11.3.3对中标结果提出质疑的，自中标结果公告期限届满之日起计算。</w:t>
      </w:r>
      <w:r/>
    </w:p>
    <w:p>
      <w:pPr>
        <w:ind w:firstLine="360"/>
        <w:spacing w:line="360" w:lineRule="auto"/>
        <w:tabs>
          <w:tab w:val="left" w:pos="851" w:leader="none"/>
        </w:tabs>
        <w:rPr>
          <w:rFonts w:ascii="仿宋" w:hAnsi="仿宋" w:eastAsia="仿宋" w:cs="仿宋"/>
          <w:sz w:val="24"/>
          <w:szCs w:val="24"/>
        </w:rPr>
      </w:pPr>
      <w:r>
        <w:rPr>
          <w:rFonts w:hint="eastAsia" w:ascii="仿宋" w:hAnsi="仿宋" w:eastAsia="仿宋" w:cs="仿宋"/>
          <w:sz w:val="24"/>
          <w:szCs w:val="24"/>
        </w:rPr>
        <w:t xml:space="preserve">11.4 供应商提出质疑应当提交质疑函和必要的证明材料。质疑函应当包括下列内容：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11.4.1 供应商的姓名或者名称、地址、邮编、联系人及联系电话；</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11.4.2 质疑项目的名称、编号；</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11.4.3 具体、明确的质疑事项和与质疑事项相关的请求；</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11.4.4 事实依据；</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11.4.5 必要的法律依据；</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11.4.6 提出质疑的日期。</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11.5质疑函的格式和内容应当符合财政部《政府采购供应商质疑函范本》 </w:t>
      </w:r>
      <w:bookmarkStart w:id="13" w:name="baidusnap5"/>
      <w:r/>
      <w:bookmarkEnd w:id="13"/>
      <w:r>
        <w:rPr>
          <w:rFonts w:hint="eastAsia" w:ascii="仿宋" w:hAnsi="仿宋" w:eastAsia="仿宋" w:cs="仿宋"/>
          <w:sz w:val="24"/>
          <w:szCs w:val="24"/>
        </w:rPr>
        <w:t xml:space="preserve">要求，质疑函范本在财政部官网上提供下载。</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11.6 提交质疑函同时应当附如下证明材料：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11.6.1对采购文件提出质疑的供应商提供参加本项目的“交易文件下载确认单”；</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11.6.2质疑供应商的营业执照复印件加盖单位公章；</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11.6.3质疑供应商法定代表人身份证复印件加盖单位公章；</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11.9 供应商如对本项目提出质疑须在法定质疑期内一次性提出针对同一采购程序环节的质疑。</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11.10接受质疑函联系方式见采购公告联系事项。</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四、 投标文件说明</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12、提示与要求</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12.2无论是否递交投标文件，投标人都应将招标文件及以后的所有通知、文件等视为保密文件。</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13. 投标文件计量单位和使用文字</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13.1投标文件中所使用的计量单位，除招标文件中有特殊要求外，均应使用中华人民共和国法定计量单位。</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14. 知识产权</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15. 投标文件的组成和顺序</w:t>
      </w:r>
      <w:r/>
    </w:p>
    <w:p>
      <w:pPr>
        <w:ind w:firstLine="120"/>
        <w:spacing w:line="360" w:lineRule="auto"/>
        <w:rPr>
          <w:rFonts w:ascii="仿宋" w:hAnsi="仿宋" w:eastAsia="仿宋" w:cs="仿宋"/>
          <w:b/>
          <w:sz w:val="24"/>
          <w:szCs w:val="24"/>
        </w:rPr>
      </w:pPr>
      <w:r>
        <w:rPr>
          <w:rFonts w:hint="eastAsia" w:ascii="仿宋" w:hAnsi="仿宋" w:eastAsia="仿宋" w:cs="仿宋"/>
          <w:b/>
          <w:sz w:val="24"/>
          <w:szCs w:val="24"/>
        </w:rPr>
        <w:t xml:space="preserve">15.1报价部分（详见投标文件格式）：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15.1.1封面；</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15.1.2《开标一览表》(统一格式)。</w:t>
      </w:r>
      <w:r/>
    </w:p>
    <w:p>
      <w:pPr>
        <w:ind w:firstLine="120"/>
        <w:spacing w:line="360" w:lineRule="auto"/>
        <w:rPr>
          <w:rFonts w:ascii="仿宋" w:hAnsi="仿宋" w:eastAsia="仿宋" w:cs="仿宋"/>
          <w:b/>
          <w:sz w:val="24"/>
          <w:szCs w:val="24"/>
        </w:rPr>
      </w:pPr>
      <w:r>
        <w:rPr>
          <w:rFonts w:hint="eastAsia" w:ascii="仿宋" w:hAnsi="仿宋" w:eastAsia="仿宋" w:cs="仿宋"/>
          <w:b/>
          <w:sz w:val="24"/>
          <w:szCs w:val="24"/>
        </w:rPr>
        <w:t xml:space="preserve">15.2资质证明和技术部分</w:t>
      </w:r>
      <w:r/>
    </w:p>
    <w:p>
      <w:pPr>
        <w:ind w:firstLine="361"/>
        <w:spacing w:line="360" w:lineRule="auto"/>
        <w:rPr>
          <w:rFonts w:ascii="仿宋" w:hAnsi="仿宋" w:eastAsia="仿宋" w:cs="仿宋"/>
          <w:b/>
          <w:sz w:val="24"/>
          <w:szCs w:val="24"/>
        </w:rPr>
      </w:pPr>
      <w:r>
        <w:rPr>
          <w:rFonts w:hint="eastAsia" w:ascii="仿宋" w:hAnsi="仿宋" w:eastAsia="仿宋" w:cs="仿宋"/>
          <w:b/>
          <w:sz w:val="24"/>
          <w:szCs w:val="24"/>
        </w:rPr>
        <w:t xml:space="preserve">15.2.1资质证明文件部分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15.2.1.1投标函（详见投标文件格式）；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15.2.1.2关于资格文件的声明函（详见投标文件格式）；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15.2.1.3投标单位营业执照副本或三证合一营业执照复印件；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15.2.1.4投标人参加本次政府采购活动前的财务状况报告或者银行出具的资信证明；</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15.2.1.5投标人根据项目需求提供履行合同所必需的设备和专业技术能力的证明材料；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15.2.1.6投标人参加本次政府采购活动前半年（至少一个月）依法缴纳税收和社会保障资金的证明材料；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15.2.1.7投标人参加政府采购活动前三年在经营活动中没有重大违法记录的书面申明（详见投标文件格式）；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15.2.1.8投标人证明其符合招标文件规定的投标人特定资格条件的证书、证明和文件材料；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15.2.1.9投标人基本情况表（详见投标文件格式）；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15.2.1.10投标人法定代表人身份证复印件；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15.2.1.11投标人法定代表人授权委托书原件（如有授权）（详见投标文件格式）；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15.2.1.12投标人授权代理人身份证复印件（如有授权）；</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15.2.1.13中小企业声明函；</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15.2.1.14残疾人福利性单位声明函（如有）；</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15.2.1.15其他可以证明投标人资信、资质和货物、服务质量的证书、文件、推荐信等资料；（如有）</w:t>
      </w:r>
      <w:r/>
    </w:p>
    <w:p>
      <w:pPr>
        <w:ind w:firstLine="361"/>
        <w:spacing w:line="360" w:lineRule="auto"/>
        <w:rPr>
          <w:rFonts w:ascii="仿宋" w:hAnsi="仿宋" w:eastAsia="仿宋" w:cs="仿宋"/>
          <w:b/>
          <w:sz w:val="24"/>
          <w:szCs w:val="24"/>
        </w:rPr>
      </w:pPr>
      <w:r>
        <w:rPr>
          <w:rFonts w:hint="eastAsia" w:ascii="仿宋" w:hAnsi="仿宋" w:eastAsia="仿宋" w:cs="仿宋"/>
          <w:b/>
          <w:sz w:val="24"/>
          <w:szCs w:val="24"/>
        </w:rPr>
        <w:t xml:space="preserve">15.2.2技术部分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15.2.2.1技术（服务）要求偏离表（详见投标文件格式）；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15.2.2.2商务要求偏离表（详见投标文件格式）；</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15.2.2.3项目的技术及服务方案；</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15.2.2.4类似项目业绩一览表及相关证明材料；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15.2.2.5投入本项目技术（服务）人员一览表及相关证明材料；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15.2.2.6招标文件及评分标准中要求提供的其他相关材料；</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15.2.2.7其他需投标人对本次投标的详细说明（投标人视各自的情况自行编制）.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ascii="仿宋" w:hAnsi="仿宋" w:eastAsia="仿宋" w:cs="仿宋"/>
          <w:dstrike/>
          <w:sz w:val="24"/>
          <w:szCs w:val="24"/>
        </w:rPr>
      </w:pPr>
      <w:r>
        <w:rPr>
          <w:rFonts w:hint="eastAsia" w:ascii="仿宋" w:hAnsi="仿宋" w:eastAsia="仿宋" w:cs="仿宋"/>
          <w:b/>
          <w:sz w:val="24"/>
          <w:szCs w:val="24"/>
        </w:rPr>
        <w:t xml:space="preserve">15.3投标文件由15.1、15.2款规定的内容共同组成。</w:t>
      </w:r>
      <w:r/>
    </w:p>
    <w:p>
      <w:pPr>
        <w:spacing w:line="360" w:lineRule="auto"/>
        <w:rPr>
          <w:rFonts w:ascii="仿宋" w:hAnsi="仿宋" w:eastAsia="仿宋" w:cs="仿宋"/>
          <w:sz w:val="24"/>
          <w:szCs w:val="24"/>
        </w:rPr>
      </w:pPr>
      <w:r>
        <w:rPr>
          <w:rFonts w:hint="eastAsia" w:ascii="仿宋" w:hAnsi="仿宋" w:eastAsia="仿宋" w:cs="仿宋"/>
          <w:b/>
          <w:sz w:val="24"/>
          <w:szCs w:val="24"/>
        </w:rPr>
        <w:t xml:space="preserve">16. 投标文件编制要求   </w:t>
      </w:r>
      <w:r/>
    </w:p>
    <w:p>
      <w:pPr>
        <w:ind w:firstLine="424"/>
        <w:spacing w:line="360" w:lineRule="auto"/>
        <w:rPr>
          <w:rFonts w:ascii="仿宋" w:hAnsi="仿宋" w:eastAsia="仿宋" w:cs="仿宋"/>
          <w:b/>
          <w:sz w:val="24"/>
          <w:szCs w:val="24"/>
        </w:rPr>
      </w:pPr>
      <w:r>
        <w:rPr>
          <w:rFonts w:hint="eastAsia" w:ascii="仿宋" w:hAnsi="仿宋" w:eastAsia="仿宋" w:cs="仿宋"/>
          <w:sz w:val="24"/>
          <w:szCs w:val="24"/>
        </w:rPr>
        <w:t xml:space="preserve">16.1</w:t>
      </w:r>
      <w:r>
        <w:rPr>
          <w:rFonts w:hint="eastAsia" w:ascii="仿宋" w:hAnsi="仿宋" w:eastAsia="仿宋" w:cs="仿宋"/>
          <w:b/>
          <w:color w:val="000000"/>
          <w:sz w:val="24"/>
        </w:rPr>
        <w:t xml:space="preserve">电子投标文件编制要求：</w:t>
      </w:r>
      <w:r>
        <w:rPr>
          <w:rFonts w:hint="eastAsia" w:ascii="仿宋" w:hAnsi="仿宋" w:eastAsia="仿宋" w:cs="仿宋"/>
          <w:color w:val="000000"/>
          <w:sz w:val="24"/>
        </w:rPr>
        <w:t xml:space="preserve">投标人应使用</w:t>
      </w:r>
      <w:r>
        <w:rPr>
          <w:rFonts w:hint="eastAsia" w:ascii="仿宋" w:hAnsi="仿宋" w:eastAsia="仿宋" w:cs="仿宋"/>
          <w:b/>
          <w:color w:val="000000"/>
          <w:sz w:val="24"/>
        </w:rPr>
        <w:t xml:space="preserve">招标文件要求的投标文件制作软件制作电子投标文件</w:t>
      </w:r>
      <w:r>
        <w:rPr>
          <w:rFonts w:hint="eastAsia" w:ascii="仿宋" w:hAnsi="仿宋" w:eastAsia="仿宋" w:cs="仿宋"/>
          <w:color w:val="000000"/>
          <w:sz w:val="24"/>
        </w:rPr>
        <w:t xml:space="preserve">，电子投标文件按招标文件规定的格式制作，如果未按要求制作上传，可能导致投标无效。</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17. 投标报价（编制）要求的说明</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17.3 一项投标内容只允许一个报价，采购代理机构不接受任何有选择性的投标报价。</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17.4投标文件报价中的单价和总价全部采用人民币表示，除非合同的特殊条款另有规定。</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17.5最低的投标报价或最高的折扣比例是中标的重要条件，但不是中标的唯一条件。</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18. 投标保证金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无</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19. 投标文件的有效期</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19.1在本招标文件规定的开标之日起六十（60）天内，投标人所提交的投标文件应保持有效。</w:t>
      </w:r>
      <w:r>
        <w:rPr>
          <w:rFonts w:hint="eastAsia" w:ascii="仿宋" w:hAnsi="仿宋" w:eastAsia="仿宋" w:cs="仿宋"/>
          <w:b/>
          <w:sz w:val="24"/>
          <w:szCs w:val="24"/>
        </w:rPr>
        <w:t xml:space="preserve">有效期短于这个规定期限的投标文件，将被认定为未实质性响应招标文件要求。</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五、 投标文件的提交、撤回和修改</w:t>
      </w:r>
      <w:r/>
    </w:p>
    <w:p>
      <w:pPr>
        <w:spacing w:line="360" w:lineRule="auto"/>
        <w:rPr>
          <w:rFonts w:ascii="仿宋" w:hAnsi="仿宋" w:eastAsia="仿宋" w:cs="仿宋"/>
          <w:sz w:val="24"/>
          <w:szCs w:val="24"/>
        </w:rPr>
      </w:pPr>
      <w:r>
        <w:rPr>
          <w:rFonts w:hint="eastAsia" w:ascii="仿宋" w:hAnsi="仿宋" w:eastAsia="仿宋" w:cs="仿宋"/>
          <w:b/>
          <w:sz w:val="24"/>
          <w:szCs w:val="24"/>
        </w:rPr>
        <w:t xml:space="preserve">20. 投标文件的上传、提交</w:t>
      </w:r>
      <w:r/>
    </w:p>
    <w:p>
      <w:pPr>
        <w:spacing w:line="360" w:lineRule="auto"/>
        <w:tabs>
          <w:tab w:val="left" w:pos="426" w:leader="none"/>
        </w:tabs>
        <w:rPr>
          <w:rFonts w:ascii="仿宋" w:hAnsi="仿宋" w:eastAsia="仿宋" w:cs="仿宋"/>
          <w:b/>
          <w:sz w:val="24"/>
          <w:szCs w:val="24"/>
        </w:rPr>
      </w:pPr>
      <w:r>
        <w:rPr>
          <w:rFonts w:hint="eastAsia" w:ascii="仿宋" w:hAnsi="仿宋" w:eastAsia="仿宋" w:cs="仿宋"/>
          <w:sz w:val="24"/>
          <w:szCs w:val="24"/>
        </w:rPr>
        <w:t xml:space="preserve">20.</w:t>
      </w:r>
      <w:r>
        <w:rPr>
          <w:rFonts w:hint="eastAsia" w:ascii="仿宋" w:hAnsi="仿宋" w:eastAsia="仿宋" w:cs="仿宋"/>
          <w:b/>
          <w:sz w:val="24"/>
          <w:szCs w:val="24"/>
        </w:rPr>
        <w:t xml:space="preserve">1投标人应将制作好的加密电子投标文件按要求在投标截止时间前上传到交易系统平台中。</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21. 投标截止时间</w:t>
      </w:r>
      <w:r/>
    </w:p>
    <w:p>
      <w:pPr>
        <w:spacing w:line="360" w:lineRule="auto"/>
        <w:tabs>
          <w:tab w:val="left" w:pos="284" w:leader="none"/>
        </w:tabs>
        <w:rPr>
          <w:rFonts w:ascii="仿宋" w:hAnsi="仿宋" w:eastAsia="仿宋" w:cs="仿宋"/>
          <w:b/>
          <w:sz w:val="24"/>
          <w:szCs w:val="24"/>
        </w:rPr>
      </w:pPr>
      <w:r>
        <w:rPr>
          <w:rFonts w:hint="eastAsia" w:ascii="仿宋" w:hAnsi="仿宋" w:eastAsia="仿宋" w:cs="仿宋"/>
          <w:sz w:val="24"/>
          <w:szCs w:val="24"/>
        </w:rPr>
        <w:t xml:space="preserve">21.1</w:t>
      </w:r>
      <w:r>
        <w:rPr>
          <w:rFonts w:hint="eastAsia" w:ascii="仿宋" w:hAnsi="仿宋" w:eastAsia="仿宋" w:cs="仿宋"/>
          <w:b/>
          <w:sz w:val="24"/>
          <w:szCs w:val="24"/>
        </w:rPr>
        <w:t xml:space="preserve">电子投标文件必须按招标公告中规定的网上投标截止时间前提交</w:t>
      </w:r>
      <w:r>
        <w:rPr>
          <w:rFonts w:hint="eastAsia" w:ascii="仿宋" w:hAnsi="仿宋" w:eastAsia="仿宋" w:cs="仿宋"/>
          <w:sz w:val="24"/>
          <w:szCs w:val="24"/>
        </w:rPr>
        <w:t xml:space="preserve">，</w:t>
      </w:r>
      <w:r>
        <w:rPr>
          <w:rFonts w:hint="eastAsia" w:ascii="仿宋" w:hAnsi="仿宋" w:eastAsia="仿宋" w:cs="仿宋"/>
          <w:b/>
          <w:sz w:val="24"/>
          <w:szCs w:val="24"/>
        </w:rPr>
        <w:t xml:space="preserve">否则投标无效</w:t>
      </w:r>
      <w:r>
        <w:rPr>
          <w:rFonts w:hint="eastAsia" w:ascii="仿宋" w:hAnsi="仿宋" w:eastAsia="仿宋" w:cs="仿宋"/>
          <w:sz w:val="24"/>
          <w:szCs w:val="24"/>
        </w:rPr>
        <w:t xml:space="preserve">。</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21.3在投标截止时间止，采购代理机构于本项目（或标段）收到的电子投标文件少于三份的，采购代理机构有权宣布本项目（或标段）招标失败。</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22. 投标文件的修改和撤回</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22.1投标人在提交投标文件截止时间前，可对其投标文件进行撤回或修改。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23.2开标后投标人不得撤回投标。</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六、开标和评标</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23. 开标</w:t>
      </w:r>
      <w:r/>
    </w:p>
    <w:p>
      <w:pPr>
        <w:ind w:firstLine="360"/>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23.1采购代理机构按采购公告规定的时间、地点主持不见面开标活动。开标仪式由采购代理机构、采购人等主持。</w:t>
      </w:r>
      <w:r/>
    </w:p>
    <w:p>
      <w:pPr>
        <w:ind w:firstLine="360"/>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23.2</w:t>
      </w:r>
      <w:r>
        <w:rPr>
          <w:rFonts w:hint="eastAsia" w:ascii="仿宋" w:hAnsi="仿宋" w:eastAsia="仿宋" w:cs="仿宋"/>
          <w:b/>
          <w:color w:val="000000"/>
          <w:sz w:val="24"/>
        </w:rPr>
        <w:t xml:space="preserve">参加开标的投标法定代表人或授权代理人须在项目开标前登录苏采云不见面开标系统，进入网上不见面开标大厅，做好相关准备工作。</w:t>
      </w:r>
      <w:r/>
    </w:p>
    <w:p>
      <w:pPr>
        <w:ind w:firstLine="363"/>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23.3</w:t>
      </w:r>
      <w:r>
        <w:rPr>
          <w:rFonts w:hint="eastAsia" w:ascii="仿宋" w:hAnsi="仿宋" w:eastAsia="仿宋" w:cs="仿宋"/>
          <w:b/>
          <w:color w:val="000000"/>
          <w:sz w:val="24"/>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23.4采购代理机构在开标仪式上，将公布投标人的名称、投标价格，并将作唱标记录。</w:t>
      </w:r>
      <w:r/>
    </w:p>
    <w:p>
      <w:pPr>
        <w:ind w:firstLine="363"/>
        <w:spacing w:line="360" w:lineRule="auto"/>
        <w:rPr>
          <w:rFonts w:ascii="仿宋" w:hAnsi="仿宋" w:eastAsia="仿宋" w:cs="仿宋"/>
          <w:sz w:val="24"/>
          <w:szCs w:val="24"/>
        </w:rPr>
      </w:pPr>
      <w:r>
        <w:rPr>
          <w:rFonts w:hint="eastAsia" w:ascii="仿宋" w:hAnsi="仿宋" w:eastAsia="仿宋" w:cs="仿宋"/>
          <w:color w:val="000000"/>
          <w:sz w:val="24"/>
        </w:rPr>
        <w:t xml:space="preserve">23.5投标人代表对开标过程和开标记录有疑义，以及认为采购人、采购代理机构相关工作人员有需要回避的情形的，</w:t>
      </w:r>
      <w:r>
        <w:rPr>
          <w:rFonts w:hint="eastAsia" w:ascii="仿宋" w:hAnsi="仿宋" w:eastAsia="仿宋" w:cs="仿宋"/>
          <w:b/>
          <w:color w:val="000000"/>
          <w:sz w:val="24"/>
        </w:rPr>
        <w:t xml:space="preserve">应通过不见面开标大厅提出</w:t>
      </w:r>
      <w:r>
        <w:rPr>
          <w:rFonts w:hint="eastAsia" w:ascii="仿宋" w:hAnsi="仿宋" w:eastAsia="仿宋" w:cs="仿宋"/>
          <w:color w:val="000000"/>
          <w:sz w:val="24"/>
        </w:rPr>
        <w:t xml:space="preserve">询问或者回避申请。采购人、采购代理机构对投标人代表提出的询问或者回避申请应当及时处理。</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24. 评标委员会</w:t>
      </w:r>
      <w:r>
        <w:rPr>
          <w:rFonts w:hint="eastAsia" w:ascii="仿宋" w:hAnsi="仿宋" w:eastAsia="仿宋" w:cs="仿宋"/>
          <w:b/>
          <w:sz w:val="24"/>
          <w:szCs w:val="24"/>
        </w:rPr>
        <w:tab/>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24.1评标委员会由采购人或委托采购代理机构依法组建，负责本项目的评标事务。</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24.2评标委员会独立履行下列职责：</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24.2.1审查投标文件是否符合招标文件的要求，并作出评价；</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24.2.2可以要求投标供应商对投标文件有关事项作出解释或澄清；</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24.2.3推荐中标候选供应商名单，或者受采购人委托按照事先确定的办法直接确定中标供应商；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24.2.4向采购代理机构或者有关部门报告非法干预评标工作的行为；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24.3评标委员会成员应当履行下列义务：</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24.3.1遵纪守法，客观、公正、廉洁地履行职责；</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24.3.2按照招标文件规定的评标办法和评标标准进行评标，对评审意见承担个人责任；</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24.3.3对评标过程和结果，以及投标人的商业秘密保密；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24.3.4参与评标报告的起草；</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24.3.5配合采购代理机构答复投标供应商提出的质疑；</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24.3.6配合相关部门的投诉处理工作；</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25. 评标内容的保密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25.3在评标期间，采购代理机构将通过指定联络人与投标人进行联系。</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26.对投标文件初审</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26.1投标文件初审分为资格性检查和符合性检查。</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rPr>
        <w:t xml:space="preserve">26.1.2 </w:t>
      </w:r>
      <w:r>
        <w:rPr>
          <w:rFonts w:hint="eastAsia" w:ascii="仿宋" w:hAnsi="仿宋" w:eastAsia="仿宋" w:cs="仿宋"/>
          <w:sz w:val="24"/>
          <w:szCs w:val="24"/>
          <w:lang w:val="zh-CN"/>
        </w:rPr>
        <w:t xml:space="preserve">关于信用记录查询：</w:t>
      </w:r>
      <w:r/>
    </w:p>
    <w:p>
      <w:pPr>
        <w:ind w:firstLine="505"/>
        <w:spacing w:line="360" w:lineRule="auto"/>
        <w:rPr>
          <w:rFonts w:ascii="仿宋" w:hAnsi="仿宋" w:eastAsia="仿宋" w:cs="仿宋"/>
          <w:sz w:val="24"/>
          <w:szCs w:val="24"/>
          <w:lang w:val="zh-CN"/>
        </w:rPr>
      </w:pPr>
      <w:r>
        <w:rPr>
          <w:rFonts w:hint="eastAsia" w:ascii="仿宋" w:hAnsi="仿宋" w:eastAsia="仿宋" w:cs="仿宋"/>
          <w:color w:val="000000"/>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rPr>
        <w:t xml:space="preserve">26.1.2.1</w:t>
      </w:r>
      <w:r>
        <w:rPr>
          <w:rFonts w:hint="eastAsia" w:ascii="仿宋" w:hAnsi="仿宋" w:eastAsia="仿宋" w:cs="仿宋"/>
          <w:sz w:val="24"/>
          <w:szCs w:val="24"/>
          <w:lang w:val="zh-CN"/>
        </w:rPr>
        <w:t xml:space="preserve">查询时间：</w:t>
      </w:r>
      <w:r>
        <w:rPr>
          <w:rFonts w:hint="eastAsia" w:ascii="仿宋" w:hAnsi="仿宋" w:eastAsia="仿宋" w:cs="仿宋"/>
          <w:color w:val="000000"/>
          <w:sz w:val="24"/>
        </w:rPr>
        <w:t xml:space="preserve">评标开始前</w:t>
      </w:r>
      <w:r>
        <w:rPr>
          <w:rFonts w:hint="eastAsia" w:ascii="仿宋" w:hAnsi="仿宋" w:eastAsia="仿宋" w:cs="仿宋"/>
          <w:sz w:val="24"/>
          <w:szCs w:val="24"/>
          <w:lang w:val="zh-CN"/>
        </w:rPr>
        <w:t xml:space="preserve">。</w:t>
      </w:r>
      <w:r/>
    </w:p>
    <w:p>
      <w:pPr>
        <w:ind w:firstLine="360"/>
        <w:spacing w:line="439" w:lineRule="atLeast"/>
        <w:rPr>
          <w:rFonts w:ascii="仿宋" w:hAnsi="仿宋" w:eastAsia="仿宋" w:cs="仿宋"/>
          <w:sz w:val="24"/>
          <w:szCs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26.1.2.2</w:t>
      </w:r>
      <w:r>
        <w:rPr>
          <w:rFonts w:hint="eastAsia" w:ascii="仿宋" w:hAnsi="仿宋" w:eastAsia="仿宋" w:cs="仿宋"/>
          <w:sz w:val="24"/>
          <w:szCs w:val="24"/>
          <w:lang w:val="zh-CN"/>
        </w:rPr>
        <w:t xml:space="preserve">查询渠道：</w:t>
      </w:r>
      <w:r>
        <w:rPr>
          <w:rFonts w:hint="eastAsia" w:ascii="仿宋" w:hAnsi="仿宋" w:eastAsia="仿宋" w:cs="仿宋"/>
          <w:color w:val="000000"/>
          <w:sz w:val="24"/>
        </w:rPr>
        <w:t xml:space="preserve">通过“信用中国”网站、中国政府采购网等渠道查询相关主体信用记录。</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rPr>
        <w:t xml:space="preserve">26.1.2.3</w:t>
      </w:r>
      <w:r>
        <w:rPr>
          <w:rFonts w:hint="eastAsia" w:ascii="仿宋" w:hAnsi="仿宋" w:eastAsia="仿宋" w:cs="仿宋"/>
          <w:sz w:val="24"/>
          <w:szCs w:val="24"/>
          <w:lang w:val="zh-CN"/>
        </w:rPr>
        <w:t xml:space="preserve">查询证据留存方式：采购代理机构工作人员应根据失信信息，</w:t>
      </w:r>
      <w:r>
        <w:rPr>
          <w:rFonts w:hint="eastAsia" w:ascii="仿宋" w:hAnsi="仿宋" w:eastAsia="仿宋" w:cs="仿宋"/>
          <w:sz w:val="24"/>
          <w:szCs w:val="24"/>
        </w:rPr>
        <w:t xml:space="preserve">登录</w:t>
      </w:r>
      <w:r>
        <w:rPr>
          <w:rFonts w:hint="eastAsia" w:ascii="仿宋" w:hAnsi="仿宋" w:eastAsia="仿宋" w:cs="仿宋"/>
          <w:sz w:val="24"/>
          <w:szCs w:val="24"/>
          <w:lang w:val="zh-CN"/>
        </w:rPr>
        <w:t xml:space="preserve">到来源网站页面进行复核并打印，作为证据留存。</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rPr>
        <w:t xml:space="preserve">26.1.2.4</w:t>
      </w:r>
      <w:r>
        <w:rPr>
          <w:rFonts w:hint="eastAsia" w:ascii="仿宋" w:hAnsi="仿宋" w:eastAsia="仿宋" w:cs="仿宋"/>
          <w:sz w:val="24"/>
          <w:szCs w:val="24"/>
          <w:lang w:val="zh-CN"/>
        </w:rPr>
        <w:t xml:space="preserve">信用记录使用规则：评审小组在对供应商进行资格性审查时，应根据查询结果对供应商的不良信用记录逐项甄别确认。</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26.2.1 不同投标人的投标文件由同一单位或者个人编制；</w:t>
      </w:r>
      <w:r/>
    </w:p>
    <w:p>
      <w:pPr>
        <w:ind w:firstLine="360"/>
        <w:spacing w:line="360" w:lineRule="auto"/>
        <w:rPr>
          <w:rFonts w:ascii="仿宋" w:hAnsi="仿宋" w:eastAsia="仿宋" w:cs="仿宋"/>
          <w:sz w:val="24"/>
          <w:szCs w:val="24"/>
        </w:rPr>
      </w:pPr>
      <w:r>
        <w:rPr>
          <w:rFonts w:hint="eastAsia" w:ascii="仿宋" w:hAnsi="仿宋" w:eastAsia="仿宋" w:cs="仿宋"/>
          <w:sz w:val="24"/>
          <w:szCs w:val="24"/>
          <w:lang w:val="zh-CN"/>
        </w:rPr>
        <w:t xml:space="preserve">26.2.2不同投</w:t>
      </w:r>
      <w:r>
        <w:rPr>
          <w:rFonts w:hint="eastAsia" w:ascii="仿宋" w:hAnsi="仿宋" w:eastAsia="仿宋" w:cs="仿宋"/>
          <w:sz w:val="24"/>
          <w:szCs w:val="24"/>
        </w:rPr>
        <w:t xml:space="preserve">标人委托同一单位或者个人办理投标事宜；</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26.2.3不同投标人的投标文件载明的项目管理成员或者联系人员为同一人；</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26.2.4不同投标人的投标文件异常一致或者投标报价呈规律性差异；</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26.2.5不同投标人的投标文件相互混装；</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26.3在详细评标之前，</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26.5</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26.6</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将对确定为实质性响应的投标进行审核，看其是否有计算上或累加上的算术错误，修正错误的原则如下：</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26.6.1投标文件中开标一览表（报价表）内容与投标文件中相应内容不一致的，以开标一览表（报价表）为准；</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26.6.2大写金额和小写金额不一致的，以大写金额为准；</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26.6.3单价金额小数点或者百分比有明显错位的，以开标一览表的总价为准，并修改单价；</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26.6.4总价金额与按单价汇总金额不一致的，以单价金额计算结果为准。</w:t>
      </w:r>
      <w:r/>
    </w:p>
    <w:p>
      <w:pPr>
        <w:ind w:firstLine="36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480"/>
        <w:jc w:val="left"/>
        <w:spacing w:line="360" w:lineRule="auto"/>
        <w:tabs>
          <w:tab w:val="left" w:pos="0" w:leader="none"/>
        </w:tabs>
        <w:rPr>
          <w:rFonts w:ascii="仿宋" w:hAnsi="仿宋" w:eastAsia="仿宋" w:cs="仿宋"/>
          <w:b/>
          <w:bCs/>
          <w:sz w:val="24"/>
          <w:szCs w:val="24"/>
          <w:lang w:val="zh-CN"/>
        </w:rPr>
      </w:pPr>
      <w:r>
        <w:rPr>
          <w:rFonts w:hint="eastAsia" w:ascii="仿宋" w:hAnsi="仿宋" w:eastAsia="仿宋" w:cs="仿宋"/>
          <w:sz w:val="24"/>
          <w:szCs w:val="24"/>
          <w:lang w:val="zh-CN"/>
        </w:rPr>
        <w:t xml:space="preserve">26.7</w:t>
      </w:r>
      <w:r>
        <w:rPr>
          <w:rFonts w:ascii="仿宋" w:hAnsi="仿宋" w:eastAsia="仿宋" w:cs="仿宋"/>
          <w:b/>
          <w:bCs/>
          <w:sz w:val="24"/>
          <w:szCs w:val="24"/>
          <w:lang w:val="zh-CN"/>
        </w:rPr>
        <w:t xml:space="preserve">根据苏财购〔2025〕62号文件规定，评审中出现下列情形之一的，评审委员会应当启动异常低价投标（响应）审查程序：</w:t>
      </w:r>
      <w:r>
        <w:rPr>
          <w:rFonts w:hint="eastAsia" w:ascii="仿宋" w:hAnsi="仿宋" w:eastAsia="仿宋" w:cs="仿宋"/>
          <w:b/>
          <w:bCs/>
          <w:sz w:val="24"/>
          <w:szCs w:val="24"/>
        </w:rPr>
        <w:t xml:space="preserve">(</w:t>
      </w:r>
      <w:r>
        <w:rPr>
          <w:rFonts w:ascii="仿宋" w:hAnsi="仿宋" w:eastAsia="仿宋" w:cs="仿宋"/>
          <w:b/>
          <w:bCs/>
          <w:sz w:val="24"/>
          <w:szCs w:val="24"/>
          <w:lang w:val="zh-CN"/>
        </w:rPr>
        <w:t xml:space="preserve">1</w:t>
      </w:r>
      <w:r>
        <w:rPr>
          <w:rFonts w:hint="eastAsia" w:ascii="仿宋" w:hAnsi="仿宋" w:eastAsia="仿宋" w:cs="仿宋"/>
          <w:b/>
          <w:bCs/>
          <w:sz w:val="24"/>
          <w:szCs w:val="24"/>
        </w:rPr>
        <w:t xml:space="preserve">)</w:t>
      </w:r>
      <w:r>
        <w:rPr>
          <w:rFonts w:ascii="仿宋" w:hAnsi="仿宋" w:eastAsia="仿宋" w:cs="仿宋"/>
          <w:b/>
          <w:bCs/>
          <w:sz w:val="24"/>
          <w:szCs w:val="24"/>
          <w:lang w:val="zh-CN"/>
        </w:rPr>
        <w:t xml:space="preserve">投标（响应）报价低于采购项目预算50%的，即投标（响应）报价&lt;采购项目预算×50%；</w:t>
      </w:r>
      <w:r>
        <w:rPr>
          <w:rFonts w:hint="eastAsia" w:ascii="仿宋" w:hAnsi="仿宋" w:eastAsia="仿宋" w:cs="仿宋"/>
          <w:b/>
          <w:bCs/>
          <w:sz w:val="24"/>
          <w:szCs w:val="24"/>
        </w:rPr>
        <w:t xml:space="preserve">(</w:t>
      </w:r>
      <w:r>
        <w:rPr>
          <w:rFonts w:ascii="仿宋" w:hAnsi="仿宋" w:eastAsia="仿宋" w:cs="仿宋"/>
          <w:b/>
          <w:bCs/>
          <w:sz w:val="24"/>
          <w:szCs w:val="24"/>
          <w:lang w:val="zh-CN"/>
        </w:rPr>
        <w:t xml:space="preserve">2</w:t>
      </w:r>
      <w:r>
        <w:rPr>
          <w:rFonts w:hint="eastAsia" w:ascii="仿宋" w:hAnsi="仿宋" w:eastAsia="仿宋" w:cs="仿宋"/>
          <w:b/>
          <w:bCs/>
          <w:sz w:val="24"/>
          <w:szCs w:val="24"/>
        </w:rPr>
        <w:t xml:space="preserve">)投标（响应）报价低于采购项目最高限价45%的，即投标（响应）报价&lt;采购项目最高限价×45%</w:t>
      </w:r>
      <w:r>
        <w:rPr>
          <w:rFonts w:ascii="仿宋" w:hAnsi="仿宋" w:eastAsia="仿宋" w:cs="仿宋"/>
          <w:b/>
          <w:bCs/>
          <w:sz w:val="24"/>
          <w:szCs w:val="24"/>
          <w:lang w:val="zh-CN"/>
        </w:rPr>
        <w:t xml:space="preserve">；</w:t>
      </w:r>
      <w:r>
        <w:rPr>
          <w:rFonts w:hint="eastAsia" w:ascii="仿宋" w:hAnsi="仿宋" w:eastAsia="仿宋" w:cs="仿宋"/>
          <w:b/>
          <w:bCs/>
          <w:sz w:val="24"/>
          <w:szCs w:val="24"/>
        </w:rPr>
        <w:t xml:space="preserve">(</w:t>
      </w:r>
      <w:r>
        <w:rPr>
          <w:rFonts w:ascii="仿宋" w:hAnsi="仿宋" w:eastAsia="仿宋" w:cs="仿宋"/>
          <w:b/>
          <w:bCs/>
          <w:sz w:val="24"/>
          <w:szCs w:val="24"/>
          <w:lang w:val="zh-CN"/>
        </w:rPr>
        <w:t xml:space="preserve">3</w:t>
      </w:r>
      <w:r>
        <w:rPr>
          <w:rFonts w:hint="eastAsia" w:ascii="仿宋" w:hAnsi="仿宋" w:eastAsia="仿宋" w:cs="仿宋"/>
          <w:b/>
          <w:bCs/>
          <w:sz w:val="24"/>
          <w:szCs w:val="24"/>
        </w:rPr>
        <w:t xml:space="preserve">)评审委员会认定的供应商报价过低、有可能影响产品质量或者不能诚信履约的其他情形。</w:t>
      </w:r>
      <w:r/>
    </w:p>
    <w:p>
      <w:pPr>
        <w:ind w:firstLine="480"/>
        <w:jc w:val="left"/>
        <w:spacing w:line="360" w:lineRule="auto"/>
        <w:tabs>
          <w:tab w:val="left" w:pos="0" w:leader="none"/>
        </w:tabs>
        <w:rPr>
          <w:rFonts w:ascii="仿宋" w:hAnsi="仿宋" w:eastAsia="仿宋" w:cs="仿宋"/>
          <w:sz w:val="24"/>
          <w:szCs w:val="24"/>
        </w:rPr>
      </w:pPr>
      <w:r>
        <w:rPr>
          <w:rFonts w:ascii="仿宋" w:hAnsi="仿宋" w:eastAsia="仿宋" w:cs="仿宋"/>
          <w:b/>
          <w:bCs/>
          <w:sz w:val="24"/>
          <w:szCs w:val="24"/>
          <w:lang w:val="zh-CN"/>
        </w:rPr>
        <w:t xml:space="preserve">启动异常低价投标（响应）审查后，评审委员会将通过苏采云系统要求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spacing w:line="360" w:lineRule="auto"/>
        <w:rPr>
          <w:rFonts w:ascii="仿宋" w:hAnsi="仿宋" w:eastAsia="仿宋" w:cs="仿宋"/>
          <w:sz w:val="24"/>
          <w:szCs w:val="24"/>
        </w:rPr>
      </w:pPr>
      <w:r>
        <w:rPr>
          <w:rFonts w:hint="eastAsia" w:ascii="仿宋" w:hAnsi="仿宋" w:eastAsia="仿宋" w:cs="仿宋"/>
          <w:sz w:val="24"/>
          <w:szCs w:val="24"/>
          <w:lang w:val="zh-CN"/>
        </w:rPr>
        <w:t xml:space="preserve">26.8</w:t>
      </w:r>
      <w:r>
        <w:rPr>
          <w:rFonts w:hint="eastAsia" w:ascii="仿宋" w:hAnsi="仿宋" w:eastAsia="仿宋" w:cs="仿宋"/>
          <w:sz w:val="24"/>
          <w:szCs w:val="24"/>
        </w:rPr>
        <w:t xml:space="preserve">对不同文字文本投标文件的解释发生异议的，以中文文本为准。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26.9</w:t>
      </w:r>
      <w:r>
        <w:rPr>
          <w:rFonts w:hint="eastAsia" w:ascii="仿宋" w:hAnsi="仿宋" w:eastAsia="仿宋" w:cs="仿宋"/>
          <w:sz w:val="24"/>
          <w:szCs w:val="24"/>
          <w:lang w:val="zh-CN"/>
        </w:rPr>
        <w:t xml:space="preserve">评标委员会</w:t>
      </w:r>
      <w:r>
        <w:rPr>
          <w:rFonts w:hint="eastAsia" w:ascii="仿宋" w:hAnsi="仿宋" w:eastAsia="仿宋" w:cs="仿宋"/>
          <w:sz w:val="24"/>
          <w:szCs w:val="24"/>
        </w:rPr>
        <w:t xml:space="preserve">对投标文件的判定，只依据投标内容本身，不依靠开标后的任何外来证明。</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26.10</w:t>
      </w:r>
      <w:r>
        <w:rPr>
          <w:rFonts w:hint="eastAsia" w:ascii="仿宋" w:hAnsi="仿宋" w:eastAsia="仿宋" w:cs="仿宋"/>
          <w:sz w:val="24"/>
          <w:szCs w:val="24"/>
          <w:lang w:val="zh-CN"/>
        </w:rPr>
        <w:t xml:space="preserve">评标委员会</w:t>
      </w:r>
      <w:r>
        <w:rPr>
          <w:rFonts w:hint="eastAsia" w:ascii="仿宋" w:hAnsi="仿宋" w:eastAsia="仿宋" w:cs="仿宋"/>
          <w:sz w:val="24"/>
          <w:szCs w:val="24"/>
        </w:rPr>
        <w:t xml:space="preserve">将拒绝被确定为非实质性响应的投标，投标人不能通过修正或撤销不符之处而使其投标成为实质性响应的投标。</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27.投标的澄清</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28.无效投标和废标</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28.1无效投标的具体情形有：  </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28.1.1投标文件未按招标文件要求签署、盖章或电子签章的；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28.1.2不具备招标文件中规定的资格要求的；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28.1.3报价超过招标文件中规定的预算金额或者最高限价的；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28.1.4</w:t>
      </w:r>
      <w:r>
        <w:rPr>
          <w:rFonts w:hint="eastAsia" w:ascii="仿宋" w:hAnsi="仿宋" w:eastAsia="仿宋" w:cs="仿宋"/>
          <w:b/>
          <w:bCs/>
          <w:sz w:val="24"/>
          <w:szCs w:val="24"/>
        </w:rPr>
        <w:t xml:space="preserve">不同投标人的投标文件使用同一台电脑编制的</w:t>
      </w:r>
      <w:r>
        <w:rPr>
          <w:rFonts w:hint="eastAsia" w:ascii="仿宋" w:hAnsi="仿宋" w:eastAsia="仿宋" w:cs="仿宋"/>
          <w:sz w:val="24"/>
          <w:szCs w:val="24"/>
        </w:rPr>
        <w:t xml:space="preserve">；</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28.1.5投标文件含有采购人不能接受的附加条件的；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28.1.6法律、法规和招标文件规定的其他无效情形。</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28.2 在招标采购中，出现下列情形之一的，应予废标：</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28.2.1符合专业条件的供应商或者对招标文件作实质响应的供应商不足三家的；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28.2.2出现影响采购公正的违法、违规行为的；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28.2.3投标人的报价均超过了采购预算，采购人不能支付的；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28.2.4因重大变故，采购任务取消的。</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28.3 废标后，采购人应当将废标理由通知所有投标人。</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29. 投标文件的评价和比较</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29.2.1服务的质量保证（保障）内容；</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29.2.2服务配备的人员；</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29.2.3投标者的资信情况和履约能力；</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29.2.4投标者提供的其他优惠条件；</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29.2.5参与本项目政府采购工作的态度及信誉；</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29.2.6最低的投标报价或最高的折扣比例是中标的重要条件，但不是唯一条件。</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七、授予合同</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30. 中标供应商的确认          </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30.2经评标委员会评审并确定中标供应商后，采购人或授权采购代理机构将在规定的时间内将中标结果在相关媒体上予以公告。</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30.4质疑函递交地点及联系方式详见公告内容</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31. 合同授予标准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32. 中标通知书</w:t>
      </w:r>
      <w:r/>
    </w:p>
    <w:p>
      <w:pPr>
        <w:ind w:firstLine="36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32.2中标通知书在中标公告发布后将发布在业务系统中，中标通知书发布之日视为中标供应商领取之日，中标供应商自行在业务系统中下载打印。</w:t>
      </w:r>
      <w:r/>
    </w:p>
    <w:p>
      <w:pPr>
        <w:ind w:firstLine="36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32.3中标通知书将成为合同的组成部分。</w:t>
      </w:r>
      <w:r/>
    </w:p>
    <w:p>
      <w:pPr>
        <w:ind w:firstLine="360"/>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32.4采购代理机构对未中标供应商不承担解释未中标原因的义务。</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33.履约保证金</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33.1中标供应商按合同约定要求提交履约保证金。</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33.2履约保证金用以约束供应商在合同履行中的行为，弥补合同执行中由于自身行为可能给采购人带来的各种损失。</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33.3履约保证金（无息）将在中标供应商合同履行完毕且质保期满后，采购人在五个工作日内退返中标供应商。</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34. 合同的签订</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765"/>
        <w:spacing w:line="360" w:lineRule="auto"/>
        <w:rPr>
          <w:rFonts w:ascii="仿宋" w:hAnsi="仿宋" w:eastAsia="仿宋" w:cs="仿宋"/>
        </w:rPr>
      </w:pPr>
      <w:r>
        <w:rPr>
          <w:rFonts w:hint="eastAsia" w:ascii="仿宋" w:hAnsi="仿宋" w:eastAsia="仿宋" w:cs="仿宋"/>
          <w:sz w:val="24"/>
          <w:szCs w:val="24"/>
        </w:rPr>
        <w:t xml:space="preserve">   34.2中标供应商应按中标通知书中规定，由法定代表人或授权代理人与采购人代表签订合同，否则按放弃中标权处理。</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34.3签订合同及合同条款应以招标文件和中标供应商的投标文件及其澄清文件为依据。</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ascii="仿宋" w:hAnsi="仿宋" w:eastAsia="仿宋" w:cs="仿宋"/>
          <w:sz w:val="24"/>
          <w:szCs w:val="24"/>
        </w:rPr>
      </w:pPr>
      <w:r>
        <w:rPr>
          <w:rFonts w:hint="eastAsia" w:ascii="仿宋" w:hAnsi="仿宋" w:eastAsia="仿宋" w:cs="仿宋"/>
          <w:sz w:val="24"/>
          <w:szCs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bookmarkStart w:id="14" w:name="_Toc467507043"/>
      <w:r/>
      <w:bookmarkStart w:id="15" w:name="_Toc315868058"/>
      <w:r/>
      <w:bookmarkStart w:id="16" w:name="_Toc467507037"/>
      <w:r/>
      <w:bookmarkStart w:id="17" w:name="_Toc315875321"/>
      <w:r/>
      <w:bookmarkStart w:id="18" w:name="_Toc158691774"/>
      <w:r>
        <w:rPr>
          <w:rFonts w:hint="eastAsia" w:ascii="仿宋" w:hAnsi="仿宋" w:eastAsia="仿宋" w:cs="仿宋"/>
          <w:b/>
          <w:color w:val="000000"/>
          <w:sz w:val="24"/>
        </w:rPr>
        <w:t xml:space="preserve">八、政府采购相关政策</w:t>
      </w:r>
      <w:r/>
    </w:p>
    <w:p>
      <w:pPr>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35.节能产品和环境标志产品</w:t>
      </w:r>
      <w:r/>
    </w:p>
    <w:p>
      <w:pPr>
        <w:ind w:firstLine="360"/>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color w:val="000000"/>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36.中小企业相关政策：</w:t>
      </w:r>
      <w:r/>
    </w:p>
    <w:p>
      <w:pPr>
        <w:ind w:firstLine="482"/>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36.1本项目专门面向中小企业采购，执行以下相关政策：</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color w:val="000000"/>
          <w:sz w:val="24"/>
        </w:rPr>
        <w:t xml:space="preserve">否则视为投标无效。</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36.1.1中小企业划分：</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（1）符合中小企业划分标准的个体工商户，在政府采购活动中视同中小企业。</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（2）中小企业划分标准详见“工信部联企业〔2011〕300号通知”</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36.1.2残疾人福利性单位政策：</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36.1.3监狱企业发展政策：</w:t>
      </w:r>
      <w:r/>
    </w:p>
    <w:p>
      <w:pPr>
        <w:ind w:firstLine="480"/>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36.1.4中标、成交供应商享受规定的中小企业扶持政策的，其声明函及相关证明材料应当随中标、成交结果同时公告，接受社会监督。</w:t>
      </w:r>
      <w:r/>
    </w:p>
    <w:p>
      <w:pPr>
        <w:ind w:firstLine="480"/>
        <w:spacing w:line="499" w:lineRule="atLeast"/>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36.1.5</w:t>
      </w:r>
      <w:r>
        <w:rPr>
          <w:rFonts w:hint="eastAsia" w:ascii="仿宋" w:hAnsi="仿宋" w:eastAsia="仿宋" w:cs="仿宋"/>
          <w:b/>
          <w:bCs/>
          <w:color w:val="000000"/>
          <w:sz w:val="24"/>
        </w:rPr>
        <w:t xml:space="preserve">专门面向中小企业采购的项目，不再执行价格评审优惠的扶持政策。</w:t>
      </w:r>
      <w:r/>
    </w:p>
    <w:p>
      <w:pPr>
        <w:spacing w:line="499" w:lineRule="atLeast"/>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九、其他事项</w:t>
      </w:r>
      <w:r/>
    </w:p>
    <w:p>
      <w:pPr>
        <w:spacing w:line="499" w:lineRule="atLeast"/>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37. 监督和公证</w:t>
      </w:r>
      <w:r/>
    </w:p>
    <w:p>
      <w:pPr>
        <w:ind w:firstLine="480"/>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37.1政府有关监督部门将对招投标全过程进行监督。</w:t>
      </w:r>
      <w:r/>
    </w:p>
    <w:p>
      <w:pPr>
        <w:spacing w:line="499" w:lineRule="atLeast"/>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38.未尽事宜</w:t>
      </w:r>
      <w:r/>
    </w:p>
    <w:p>
      <w:pPr>
        <w:ind w:firstLine="480"/>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38.1按《中华人民共和国政府采购法》及其他有关法律法规的规定执行。</w:t>
      </w:r>
      <w:r/>
    </w:p>
    <w:p>
      <w:pPr>
        <w:ind w:firstLine="480"/>
        <w:spacing w:line="500" w:lineRule="exact"/>
        <w:rPr>
          <w:rFonts w:ascii="宋体" w:hAnsi="宋体"/>
          <w:bCs/>
          <w:sz w:val="24"/>
        </w:rPr>
      </w:pPr>
      <w:r>
        <w:rPr>
          <w:rFonts w:ascii="宋体" w:hAnsi="宋体"/>
          <w:bCs/>
          <w:sz w:val="24"/>
        </w:rPr>
      </w:r>
      <w:r/>
    </w:p>
    <w:p>
      <w:pPr>
        <w:jc w:val="left"/>
        <w:widowControl/>
        <w:rPr>
          <w:rFonts w:ascii="宋体" w:hAnsi="宋体"/>
          <w:b/>
          <w:sz w:val="44"/>
          <w:szCs w:val="44"/>
        </w:rPr>
      </w:pPr>
      <w:r>
        <w:rPr>
          <w:rFonts w:ascii="宋体" w:hAnsi="宋体"/>
          <w:b/>
          <w:sz w:val="44"/>
          <w:szCs w:val="44"/>
        </w:rPr>
      </w:r>
      <w:r/>
    </w:p>
    <w:p>
      <w:pPr>
        <w:rPr>
          <w:rFonts w:ascii="宋体" w:hAnsi="宋体"/>
        </w:rPr>
      </w:pPr>
      <w:r>
        <w:rPr>
          <w:rFonts w:hint="eastAsia" w:ascii="宋体" w:hAnsi="宋体"/>
        </w:rPr>
        <w:br w:type="page" w:clear="all"/>
      </w:r>
      <w:r/>
    </w:p>
    <w:p>
      <w:pPr>
        <w:pStyle w:val="1138"/>
        <w:ind w:firstLine="0"/>
        <w:spacing w:line="360" w:lineRule="auto"/>
        <w:rPr>
          <w:rFonts w:ascii="仿宋" w:hAnsi="仿宋" w:eastAsia="仿宋" w:cs="仿宋"/>
        </w:rPr>
      </w:pPr>
      <w:r>
        <w:rPr>
          <w:rFonts w:hint="eastAsia" w:ascii="仿宋" w:hAnsi="仿宋" w:eastAsia="仿宋" w:cs="仿宋"/>
        </w:rPr>
        <w:t xml:space="preserve">第三部分 项目需求</w:t>
      </w:r>
      <w:r/>
    </w:p>
    <w:p>
      <w:pPr>
        <w:pStyle w:val="765"/>
        <w:spacing w:line="360" w:lineRule="auto"/>
        <w:rPr>
          <w:rFonts w:ascii="仿宋" w:hAnsi="仿宋" w:eastAsia="仿宋" w:cs="仿宋"/>
          <w:sz w:val="24"/>
          <w:szCs w:val="24"/>
        </w:rPr>
      </w:pPr>
      <w:r>
        <w:rPr>
          <w:rFonts w:hint="eastAsia" w:ascii="仿宋" w:hAnsi="仿宋" w:eastAsia="仿宋" w:cs="仿宋"/>
          <w:b/>
          <w:bCs/>
          <w:sz w:val="24"/>
          <w:szCs w:val="24"/>
        </w:rPr>
        <w:t xml:space="preserve">一、</w:t>
      </w:r>
      <w:r>
        <w:rPr>
          <w:rFonts w:hint="eastAsia" w:ascii="仿宋" w:hAnsi="仿宋" w:eastAsia="仿宋" w:cs="仿宋"/>
          <w:b/>
          <w:sz w:val="24"/>
          <w:szCs w:val="24"/>
        </w:rPr>
        <w:t xml:space="preserve">项目基本情况</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项目编号：JSZC-320585-YXCZ-G2025-0021</w:t>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项目名称：2025年</w:t>
      </w:r>
      <w:bookmarkStart w:id="19" w:name="OLE_LINK6"/>
      <w:r>
        <w:rPr>
          <w:rFonts w:hint="eastAsia" w:ascii="仿宋" w:hAnsi="仿宋" w:eastAsia="仿宋" w:cs="仿宋"/>
          <w:sz w:val="24"/>
          <w:szCs w:val="24"/>
        </w:rPr>
        <w:t xml:space="preserve">森林草原湿地荒漠调查监测</w:t>
      </w:r>
      <w:bookmarkEnd w:id="19"/>
      <w:r/>
      <w:r/>
    </w:p>
    <w:p>
      <w:pPr>
        <w:pStyle w:val="765"/>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预算金额：65万元</w:t>
      </w:r>
      <w:r/>
    </w:p>
    <w:p>
      <w:pPr>
        <w:pStyle w:val="765"/>
        <w:ind w:firstLine="480"/>
        <w:spacing w:line="360" w:lineRule="auto"/>
        <w:rPr>
          <w:rFonts w:ascii="仿宋" w:hAnsi="仿宋" w:eastAsia="仿宋" w:cs="仿宋"/>
          <w:sz w:val="24"/>
          <w:szCs w:val="24"/>
          <w:highlight w:val="yellow"/>
        </w:rPr>
      </w:pPr>
      <w:r>
        <w:rPr>
          <w:rFonts w:hint="eastAsia" w:ascii="仿宋" w:hAnsi="仿宋" w:eastAsia="仿宋" w:cs="仿宋"/>
          <w:sz w:val="24"/>
          <w:szCs w:val="24"/>
          <w:shd w:val="clear" w:color="auto" w:fill="ffffff"/>
        </w:rPr>
        <w:t xml:space="preserve">最高限价：</w:t>
      </w:r>
      <w:r>
        <w:rPr>
          <w:rFonts w:hint="eastAsia" w:ascii="仿宋" w:hAnsi="仿宋" w:eastAsia="仿宋" w:cs="仿宋"/>
          <w:sz w:val="24"/>
          <w:szCs w:val="24"/>
        </w:rPr>
        <w:t xml:space="preserve">65万元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合同履行期限：一年，具体按上级主管部门要求的时间节点完成工作，成果须符合国家和省相关文件及规程要求。</w:t>
      </w:r>
      <w:r/>
    </w:p>
    <w:p>
      <w:pPr>
        <w:pStyle w:val="765"/>
        <w:spacing w:line="360" w:lineRule="auto"/>
        <w:rPr>
          <w:rFonts w:ascii="仿宋" w:hAnsi="仿宋" w:eastAsia="仿宋" w:cs="仿宋"/>
          <w:b/>
          <w:sz w:val="24"/>
          <w:szCs w:val="24"/>
        </w:rPr>
      </w:pPr>
      <w:r>
        <w:rPr>
          <w:rFonts w:hint="eastAsia" w:ascii="仿宋" w:hAnsi="仿宋" w:eastAsia="仿宋" w:cs="仿宋"/>
          <w:b/>
          <w:sz w:val="24"/>
          <w:szCs w:val="24"/>
        </w:rPr>
        <w:t xml:space="preserve">二、服务内容</w:t>
      </w:r>
      <w:r/>
    </w:p>
    <w:p>
      <w:pPr>
        <w:ind w:firstLine="480"/>
        <w:spacing w:line="360" w:lineRule="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森林草原湿地荒漠调查监测。</w:t>
      </w:r>
      <w:r>
        <w:rPr>
          <w:rFonts w:hint="eastAsia" w:ascii="仿宋" w:hAnsi="仿宋" w:eastAsia="仿宋" w:cs="仿宋"/>
          <w:sz w:val="24"/>
          <w:szCs w:val="24"/>
          <w:highlight w:val="none"/>
          <w:lang w:val="en-US" w:eastAsia="zh-CN"/>
        </w:rPr>
        <w:t xml:space="preserve">以森林草原湿地资源为监测对象，基于2024年国土变更调查成果和2024年林草湿荒普查成果，开展林草湿荒资源监测，通过图斑监测和固定样地调查等方式，调查更新林地、草地、湿地范围内的地类、植被覆盖类型及其主要资源属性变化信息，产出年度监测成果。</w:t>
      </w:r>
      <w:r/>
    </w:p>
    <w:p>
      <w:pPr>
        <w:ind w:firstLine="480"/>
        <w:spacing w:line="360" w:lineRule="auto"/>
        <w:rPr>
          <w:rFonts w:eastAsia="仿宋"/>
          <w:sz w:val="24"/>
          <w:szCs w:val="24"/>
        </w:rPr>
      </w:pPr>
      <w:r>
        <w:rPr>
          <w:rFonts w:hint="eastAsia" w:eastAsia="仿宋"/>
          <w:sz w:val="24"/>
          <w:szCs w:val="24"/>
        </w:rPr>
        <w:t xml:space="preserve">（</w:t>
      </w:r>
      <w:bookmarkStart w:id="20" w:name="OLE_LINK5"/>
      <w:r>
        <w:rPr>
          <w:rFonts w:hint="eastAsia" w:eastAsia="仿宋"/>
          <w:sz w:val="24"/>
          <w:szCs w:val="24"/>
          <w:lang w:val="en-US" w:eastAsia="zh-CN"/>
        </w:rPr>
        <w:t xml:space="preserve">2</w:t>
      </w:r>
      <w:r>
        <w:rPr>
          <w:rFonts w:hint="eastAsia" w:eastAsia="仿宋"/>
          <w:sz w:val="24"/>
          <w:szCs w:val="24"/>
        </w:rPr>
        <w:t xml:space="preserve">）</w:t>
      </w:r>
      <w:bookmarkEnd w:id="20"/>
      <w:r>
        <w:rPr>
          <w:rFonts w:hint="eastAsia" w:eastAsia="仿宋"/>
          <w:sz w:val="24"/>
          <w:szCs w:val="24"/>
        </w:rPr>
        <w:t xml:space="preserve">森林资源图斑监测</w:t>
      </w:r>
      <w:r>
        <w:rPr>
          <w:rFonts w:eastAsia="仿宋"/>
          <w:sz w:val="24"/>
          <w:szCs w:val="24"/>
        </w:rPr>
        <w:t xml:space="preserve">。以遥感判读变化图斑为线索，依据森林资源管理“一张图”、林草湿图斑监测成果</w:t>
      </w:r>
      <w:r>
        <w:rPr>
          <w:rFonts w:hint="eastAsia" w:eastAsia="仿宋"/>
          <w:sz w:val="24"/>
          <w:szCs w:val="24"/>
        </w:rPr>
        <w:t xml:space="preserve">等数据对2026年森林资源图斑进行监测。</w:t>
      </w:r>
      <w:r>
        <w:rPr>
          <w:rFonts w:eastAsia="仿宋"/>
          <w:sz w:val="24"/>
          <w:szCs w:val="24"/>
        </w:rPr>
        <w:t xml:space="preserve">服务内容包括：1.协助完成图斑的外业调查、内业审核；2.协助完成问题图斑销号；3.建立林地资源遥感监测据库、违法图斑查处整改数据库。</w:t>
      </w:r>
      <w:r/>
    </w:p>
    <w:p>
      <w:pPr>
        <w:pStyle w:val="1463"/>
        <w:spacing w:before="120" w:line="360" w:lineRule="auto"/>
        <w:rPr>
          <w:rFonts w:ascii="仿宋" w:hAnsi="仿宋" w:eastAsia="仿宋" w:cs="仿宋"/>
          <w:b/>
          <w:sz w:val="24"/>
          <w:szCs w:val="24"/>
        </w:rPr>
        <w:outlineLvl w:val="1"/>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、服务要求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（一）技术方法及技术要求：符合</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2025年度江苏省森林草地湿地沙化调查监测实施细则</w:t>
      </w:r>
      <w:r>
        <w:rPr>
          <w:rFonts w:hint="eastAsia" w:ascii="仿宋" w:hAnsi="仿宋" w:eastAsia="仿宋" w:cs="仿宋"/>
          <w:sz w:val="24"/>
          <w:szCs w:val="24"/>
        </w:rPr>
        <w:t xml:space="preserve">》、《江苏省林业局关于开展2023年全省森林督查工作的通知》（苏林资【2023】5号）、《江苏省林业局办公室关于开展森林资源月督查工作的通知》（苏林办资【2023】4号）等文件要求。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（二）人员配备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1、项目负责人：至少配备1名；具有林业或园林相关技术经验，负责森林草原湿地荒漠化普查，包括必要的技术支持、组织与协调工作、成果审查等。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拟投入的本项目技术人员：至少配备3名；具有林业或园林相关技术经验，负责森林草原湿地荒漠化普查工作，负责查清辖区行政范围内所有的森林、草原、湿地等林草资源的种类、数量、质量、结构、分布和生态状况，掌握年度消长动态变化情况。</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（三）工作要求</w:t>
      </w:r>
      <w:r/>
    </w:p>
    <w:p>
      <w:pPr>
        <w:ind w:firstLine="480"/>
        <w:spacing w:line="360" w:lineRule="auto"/>
        <w:rPr>
          <w:rFonts w:eastAsia="仿宋"/>
          <w:sz w:val="24"/>
          <w:szCs w:val="24"/>
        </w:rPr>
      </w:pPr>
      <w:r>
        <w:rPr>
          <w:rFonts w:eastAsia="仿宋"/>
          <w:sz w:val="24"/>
          <w:szCs w:val="24"/>
        </w:rPr>
        <w:t xml:space="preserve">2025年森林草原湿地荒漠调查监测：按上级要求按时提交森林草原湿地荒漠调查监测成果报告，主要包括数据库、统计表、专题图、成果报告等。</w:t>
      </w:r>
      <w:r/>
    </w:p>
    <w:p>
      <w:pPr>
        <w:ind w:firstLine="480"/>
        <w:spacing w:line="360" w:lineRule="auto"/>
        <w:rPr>
          <w:rFonts w:eastAsia="仿宋"/>
          <w:sz w:val="24"/>
          <w:szCs w:val="24"/>
        </w:rPr>
      </w:pPr>
      <w:r>
        <w:rPr>
          <w:rFonts w:eastAsia="仿宋"/>
          <w:sz w:val="24"/>
          <w:szCs w:val="24"/>
        </w:rPr>
        <w:t xml:space="preserve">2026年森林资源图斑监测：根据遥感判读变化图斑进行外业调查，按照实际变化范围进行图斑修正、勾绘，核实现地情况；结合资料档案查阅、外业调查、查清图斑变化原因，补充变化图斑属性信息，构建变化图斑以及疑似违法问题图斑数据库，填报统计表，形成成果，提交成果；配合森林资源违法行为的调查和处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（四）保密要求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1、中标单位及其工作人员需遵守采购单位的保密规定，不以任何形式将收集的所有资料、数据等进行泄漏、传播。</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2、项目服务人员需签署相关保密协议，承担工作中接触相关内容的保密义务。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3、项目成果最终所有权属采购单位，在项目完成时中标单位必须全部移交。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4、中标单位须维护项目服务成果，不得转让给第三方重复使用。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5、以上保密规定如有违反，采购单位有权追究中标单位相关法律责任。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（五）安全要求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中标单位在项目服务期间应制定项目安全实施管理措施，中标单位在项目服务过程中因管理不当、保护措施不当等因素或不按安全管理要求，造成人员安全或财产损失事故的，其责任均由中标单位承担，采购单位不承担责任。</w:t>
      </w:r>
      <w:r/>
    </w:p>
    <w:p>
      <w:pPr>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、验收</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w:t>
      </w:r>
      <w:r>
        <w:rPr>
          <w:rFonts w:ascii="仿宋" w:hAnsi="仿宋" w:eastAsia="仿宋" w:cs="仿宋"/>
          <w:sz w:val="24"/>
        </w:rPr>
        <w:t xml:space="preserve">验收的实施主体：</w:t>
      </w:r>
      <w:r>
        <w:rPr>
          <w:rFonts w:hint="eastAsia" w:ascii="仿宋" w:hAnsi="仿宋" w:eastAsia="仿宋" w:cs="仿宋"/>
          <w:sz w:val="24"/>
        </w:rPr>
        <w:t xml:space="preserve">本项目采购单位</w:t>
      </w:r>
      <w:r>
        <w:rPr>
          <w:rFonts w:ascii="仿宋" w:hAnsi="仿宋" w:eastAsia="仿宋" w:cs="仿宋"/>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hint="eastAsia" w:ascii="仿宋" w:hAnsi="仿宋" w:eastAsia="仿宋" w:cs="仿宋"/>
          <w:sz w:val="24"/>
        </w:rPr>
        <w:t xml:space="preserve">、</w:t>
      </w:r>
      <w:r>
        <w:rPr>
          <w:rFonts w:ascii="仿宋" w:hAnsi="仿宋" w:eastAsia="仿宋" w:cs="仿宋"/>
          <w:sz w:val="24"/>
        </w:rPr>
        <w:t xml:space="preserve">验收时间：采购人</w:t>
      </w:r>
      <w:r>
        <w:rPr>
          <w:rFonts w:hint="eastAsia" w:ascii="仿宋" w:hAnsi="仿宋" w:eastAsia="仿宋" w:cs="仿宋"/>
          <w:sz w:val="24"/>
        </w:rPr>
        <w:t xml:space="preserve">根据</w:t>
      </w:r>
      <w:r>
        <w:rPr>
          <w:rFonts w:ascii="仿宋" w:hAnsi="仿宋" w:eastAsia="仿宋" w:cs="仿宋"/>
          <w:sz w:val="24"/>
        </w:rPr>
        <w:t xml:space="preserve">项目采购需求及合同相关内容</w:t>
      </w:r>
      <w:r>
        <w:rPr>
          <w:rFonts w:hint="eastAsia" w:ascii="仿宋" w:hAnsi="仿宋" w:eastAsia="仿宋" w:cs="仿宋"/>
          <w:sz w:val="24"/>
        </w:rPr>
        <w:t xml:space="preserve">分阶段验收</w:t>
      </w:r>
      <w:r>
        <w:rPr>
          <w:rFonts w:ascii="仿宋" w:hAnsi="仿宋" w:eastAsia="仿宋" w:cs="仿宋"/>
          <w:sz w:val="24"/>
        </w:rPr>
        <w:t xml:space="preserve">。采购人向供应商发出《政府采购履约验收通知单》（本章附件1），验收完成后形成《政府采购履约验收书》（本章附件2）。</w:t>
      </w:r>
      <w:r/>
    </w:p>
    <w:p>
      <w:pPr>
        <w:ind w:firstLine="422"/>
        <w:jc w:val="left"/>
        <w:spacing w:line="360" w:lineRule="auto"/>
        <w:rPr>
          <w:rFonts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w:t>
      </w:r>
      <w:r>
        <w:rPr>
          <w:rFonts w:ascii="仿宋" w:hAnsi="仿宋" w:eastAsia="仿宋" w:cs="仿宋"/>
          <w:sz w:val="24"/>
        </w:rPr>
        <w:t xml:space="preserve">验收内容</w:t>
      </w:r>
      <w:r>
        <w:rPr>
          <w:rFonts w:hint="eastAsia" w:ascii="仿宋" w:hAnsi="仿宋" w:eastAsia="仿宋" w:cs="仿宋"/>
          <w:sz w:val="24"/>
        </w:rPr>
        <w:t xml:space="preserve">：</w:t>
      </w:r>
      <w:r>
        <w:rPr>
          <w:rFonts w:hint="eastAsia" w:ascii="仿宋" w:hAnsi="仿宋" w:eastAsia="仿宋" w:cs="仿宋"/>
          <w:bCs/>
          <w:sz w:val="24"/>
          <w:szCs w:val="24"/>
        </w:rPr>
        <w:t xml:space="preserve">采购内容。</w:t>
      </w:r>
      <w:r/>
    </w:p>
    <w:p>
      <w:pPr>
        <w:ind w:firstLine="422"/>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4、验收标准：按本招标文件、中标人的投标文件、承诺及国家相关标准。</w:t>
      </w:r>
      <w:r/>
    </w:p>
    <w:p>
      <w:pPr>
        <w:spacing w:line="360" w:lineRule="auto"/>
        <w:rPr>
          <w:rFonts w:ascii="仿宋" w:hAnsi="仿宋" w:eastAsia="仿宋" w:cs="仿宋"/>
          <w:b/>
          <w:bCs/>
          <w:sz w:val="24"/>
          <w:szCs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五</w:t>
      </w:r>
      <w:r>
        <w:rPr>
          <w:rFonts w:hint="eastAsia" w:ascii="仿宋" w:hAnsi="仿宋" w:eastAsia="仿宋" w:cs="仿宋"/>
          <w:b/>
          <w:bCs/>
          <w:sz w:val="24"/>
          <w:szCs w:val="24"/>
        </w:rPr>
        <w:t xml:space="preserve">、付款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合同签订后</w:t>
      </w: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个工作日内，采购单位向中标单位支付合同总额的50%作为服务预付款；中标单位完成图斑监测等工作，提交工作成果数据和报告，项目全部完成且通过上级部门验收，经采购单位确认后支付合同总额的50%。</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项目实际支付进度及金额根据合同约定和当年政府财政拨款情况进行支付，采购单位据此不视为违约。</w:t>
      </w:r>
      <w:r/>
    </w:p>
    <w:p>
      <w:pPr>
        <w:pStyle w:val="1463"/>
        <w:spacing w:line="360" w:lineRule="auto"/>
        <w:rPr>
          <w:rFonts w:ascii="仿宋" w:hAnsi="仿宋" w:eastAsia="仿宋" w:cs="仿宋"/>
          <w:b/>
          <w:bCs/>
          <w:sz w:val="24"/>
          <w:szCs w:val="24"/>
        </w:rPr>
        <w:outlineLvl w:val="1"/>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、综合说明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1、投标单位所投服务内容应能够至少达到或优于以上服务要求，同时明确服务内容、人员配备及交通工具等设备的投入。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2、投标单位必须承诺招标文件中提出的服务与要求。如果以其中某些条款不响应时，应在文件中逐条列出，未列出的视同响应。</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3、中标单位有责任配合采购单位接受上级领导部门的监督、检查，提供必须的资料。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本项目固定总价包干，投标单位所报价格应包括完成本项目所需的人工、办公设备、专业软件、专业设备、管理、交通、餐饮住宿、信息录入、资料、保密工作、利润、税金及合同包含的所有风险、责任等各项应有费用。中标单位必须严格按照国家法律法规相关规定，进行各项工作安排。采购单位不接受投标单位任何因遗漏报价而发生的费用追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中标单位须严格按照国家和政府规定给所有的员工缴纳各种社会保险（包括养老、医疗、工伤、生育险、失业保险等）。负责其招聘员工的一切工资、伙食、福利；如发生工伤、疾病乃至死亡的一切责任及费用由中标单位全部负责；应严格遵守国家有关的法律、法规及行业标准，否则采购单位有权终止合同。因中标单位违反《劳动法》等法律法规而造成采购单位的连带责任和损失全部由中标单位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6、投标单位根据采购内容及服务要求，针对本项目提供项目认识与理解</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①对项目背景的理解；②相关</w:t>
      </w:r>
      <w:r>
        <w:rPr>
          <w:rFonts w:hint="eastAsia" w:ascii="仿宋" w:hAnsi="仿宋" w:eastAsia="仿宋" w:cs="仿宋"/>
          <w:sz w:val="24"/>
          <w:szCs w:val="24"/>
          <w:lang w:val="en-US" w:eastAsia="zh-CN"/>
        </w:rPr>
        <w:t xml:space="preserve">政策文件</w:t>
      </w:r>
      <w:r>
        <w:rPr>
          <w:rFonts w:hint="eastAsia" w:ascii="仿宋" w:hAnsi="仿宋" w:eastAsia="仿宋" w:cs="仿宋"/>
          <w:sz w:val="24"/>
          <w:szCs w:val="24"/>
        </w:rPr>
        <w:t xml:space="preserve">解读；③现状情况分析</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人员组织方案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①人员组织结构；②岗位职责；③沟通和协作；④保密服务；⑤设备后勤保障服务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实施方案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①技术依据；②总体思路；③总体技术路线；④技术框架；⑤组织实施方案；⑥质量控制措施</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重难点分析</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①对本项目的项目重点分析；②对本项目的项目难点分析；③对项目的特点、关键技术问题的认识及其对策措施；④合理化建议方案；⑤突发、应急事故预案；⑥项目风险管理方案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进度安排计划</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①服务期限；②进度计划；③工作进度保证措施；④资源配置</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7、凡涉及本项目招标文件的补充、修改，均以苏州政府采购网发布的信息为准。</w:t>
      </w:r>
      <w:r/>
    </w:p>
    <w:p>
      <w:pPr>
        <w:pStyle w:val="1463"/>
        <w:spacing w:line="360" w:lineRule="auto"/>
        <w:rPr>
          <w:rFonts w:ascii="仿宋" w:hAnsi="仿宋" w:eastAsia="仿宋" w:cs="仿宋"/>
          <w:sz w:val="24"/>
          <w:szCs w:val="24"/>
        </w:rPr>
        <w:outlineLvl w:val="1"/>
      </w:pPr>
      <w:r>
        <w:rPr>
          <w:rFonts w:hint="eastAsia" w:ascii="仿宋" w:hAnsi="仿宋" w:eastAsia="仿宋" w:cs="仿宋"/>
          <w:b/>
          <w:bCs/>
          <w:sz w:val="24"/>
          <w:szCs w:val="24"/>
          <w:lang w:val="en-US" w:eastAsia="zh-CN"/>
        </w:rPr>
        <w:t xml:space="preserve">七</w:t>
      </w:r>
      <w:r>
        <w:rPr>
          <w:rFonts w:hint="eastAsia" w:ascii="仿宋" w:hAnsi="仿宋" w:eastAsia="仿宋" w:cs="仿宋"/>
          <w:b/>
          <w:bCs/>
          <w:sz w:val="24"/>
          <w:szCs w:val="24"/>
        </w:rPr>
        <w:t xml:space="preserve">、</w:t>
      </w:r>
      <w:r>
        <w:rPr>
          <w:rFonts w:hint="eastAsia" w:ascii="仿宋" w:hAnsi="仿宋" w:eastAsia="仿宋" w:cs="仿宋"/>
          <w:b/>
          <w:sz w:val="24"/>
          <w:szCs w:val="24"/>
        </w:rPr>
        <w:t xml:space="preserve">政府采购政策</w:t>
      </w:r>
      <w:r/>
    </w:p>
    <w:p>
      <w:pPr>
        <w:pStyle w:val="1558"/>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（一）节能产品和环境标志产品</w:t>
      </w:r>
      <w:r/>
    </w:p>
    <w:p>
      <w:pPr>
        <w:pStyle w:val="1558"/>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1" w:name="_Hlk45012782"/>
      <w:r>
        <w:rPr>
          <w:rFonts w:hint="eastAsia" w:ascii="仿宋" w:hAnsi="仿宋" w:eastAsia="仿宋" w:cs="仿宋"/>
          <w:sz w:val="24"/>
          <w:szCs w:val="24"/>
          <w:lang w:val="en-US"/>
        </w:rPr>
        <w:t xml:space="preserve">并提供由国家确定的认证机构出具的、处于有效期之内的节能产品或环境标志产品认证证书，否则视为未实质响应。</w:t>
      </w:r>
      <w:bookmarkEnd w:id="21"/>
      <w:r/>
      <w:r/>
    </w:p>
    <w:p>
      <w:pPr>
        <w:pStyle w:val="1558"/>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（二）小微企业的价格分评审</w:t>
      </w:r>
      <w:r/>
    </w:p>
    <w:p>
      <w:pPr>
        <w:pStyle w:val="766"/>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专门面向中小企业采购的项目，不再执行价格评审优惠的扶持政策。</w:t>
      </w:r>
      <w:r>
        <w:rPr>
          <w:rFonts w:hint="eastAsia" w:ascii="仿宋" w:hAnsi="仿宋" w:eastAsia="仿宋" w:cs="仿宋"/>
          <w:bCs/>
          <w:sz w:val="24"/>
          <w:szCs w:val="24"/>
        </w:rPr>
        <w:t xml:space="preserve">拟投入</w:t>
      </w:r>
      <w:r>
        <w:rPr>
          <w:rFonts w:hint="eastAsia" w:ascii="仿宋" w:hAnsi="仿宋" w:eastAsia="仿宋" w:cs="仿宋"/>
          <w:sz w:val="24"/>
          <w:szCs w:val="24"/>
        </w:rPr>
        <w:t xml:space="preserve">服务人员应当是具备《劳动合同》的或者中标后聘请签订《劳动合同》的服务人员参与本项目。</w:t>
      </w:r>
      <w:r/>
    </w:p>
    <w:p>
      <w:pPr>
        <w:rPr>
          <w:rFonts w:ascii="仿宋" w:hAnsi="仿宋" w:eastAsia="仿宋" w:cs="仿宋"/>
          <w:color w:val="000000"/>
          <w:spacing w:val="-17"/>
          <w:sz w:val="24"/>
          <w:szCs w:val="24"/>
        </w:rPr>
      </w:pPr>
      <w:r>
        <w:rPr>
          <w:rFonts w:ascii="仿宋" w:hAnsi="仿宋" w:eastAsia="仿宋" w:cs="仿宋"/>
          <w:color w:val="000000"/>
          <w:spacing w:val="-17"/>
          <w:sz w:val="24"/>
          <w:szCs w:val="24"/>
        </w:rPr>
        <w:br w:type="page" w:clear="all"/>
      </w:r>
      <w:r/>
    </w:p>
    <w:p>
      <w:pPr>
        <w:spacing w:before="234" w:after="120"/>
        <w:rPr>
          <w:rFonts w:ascii="仿宋" w:hAnsi="仿宋" w:eastAsia="仿宋" w:cs="仿宋"/>
          <w:color w:val="000000"/>
          <w:spacing w:val="-17"/>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7"/>
          <w:sz w:val="24"/>
          <w:szCs w:val="24"/>
        </w:rPr>
        <w:t xml:space="preserve">附件</w:t>
      </w:r>
      <w:r>
        <w:rPr>
          <w:rFonts w:ascii="仿宋" w:hAnsi="仿宋" w:eastAsia="仿宋" w:cs="仿宋"/>
          <w:color w:val="000000"/>
          <w:spacing w:val="-61"/>
          <w:sz w:val="24"/>
          <w:szCs w:val="24"/>
        </w:rPr>
        <w:t xml:space="preserve"> </w:t>
      </w:r>
      <w:r>
        <w:rPr>
          <w:rFonts w:ascii="仿宋" w:hAnsi="仿宋" w:eastAsia="仿宋" w:cs="仿宋"/>
          <w:color w:val="000000"/>
          <w:spacing w:val="-17"/>
          <w:sz w:val="24"/>
          <w:szCs w:val="24"/>
        </w:rPr>
        <w:t xml:space="preserve">1</w:t>
      </w:r>
      <w:r/>
    </w:p>
    <w:p>
      <w:pPr>
        <w:ind w:left="1410"/>
        <w:spacing w:before="263"/>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7"/>
          <w:sz w:val="36"/>
        </w:rPr>
        <w:t xml:space="preserve">政府采购履约验收通知单（参考样本）</w:t>
      </w:r>
      <w:r/>
    </w:p>
    <w:p>
      <w:pPr>
        <w:ind w:left="85"/>
        <w:spacing w:before="216"/>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9"/>
          <w:sz w:val="23"/>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bl>
      <w:tblPr>
        <w:tblStyle w:val="80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8"/>
        <w:gridCol w:w="1941"/>
        <w:gridCol w:w="2125"/>
        <w:gridCol w:w="2612"/>
      </w:tblGrid>
      <w:tr>
        <w:trPr>
          <w:jc w:val="cente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1"/>
              <w:spacing w:before="249"/>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sz w:val="23"/>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9"/>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sz w:val="23"/>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7"/>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sz w:val="23"/>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7"/>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sz w:val="23"/>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sz w:val="23"/>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spacing w:before="248"/>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4"/>
                <w:sz w:val="23"/>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4"/>
                <w:sz w:val="23"/>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0"/>
              <w:spacing w:before="248"/>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
                <w:sz w:val="23"/>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3"/>
                <w:sz w:val="23"/>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ind w:left="3353"/>
              <w:spacing w:before="250"/>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7"/>
                <w:sz w:val="23"/>
              </w:rPr>
              <w:t xml:space="preserve">履约验收方案及工作要求</w:t>
            </w:r>
            <w:r/>
          </w:p>
        </w:tc>
      </w:tr>
      <w:tr>
        <w:trPr>
          <w:jc w:val="center"/>
          <w:trHeight w:val="756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ind w:right="2893" w:firstLine="4720"/>
              <w:spacing w:before="75" w:line="1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3"/>
                <w:sz w:val="23"/>
              </w:rPr>
              <w:t xml:space="preserve">单位公章</w:t>
            </w:r>
            <w:r/>
          </w:p>
          <w:p>
            <w:pPr>
              <w:ind w:right="2893" w:firstLine="4600"/>
              <w:spacing w:before="75" w:line="1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3"/>
              </w:rPr>
              <w:t xml:space="preserve">  </w:t>
            </w:r>
            <w:r>
              <w:rPr>
                <w:rFonts w:ascii="仿宋" w:hAnsi="仿宋" w:eastAsia="仿宋" w:cs="仿宋"/>
                <w:color w:val="000000"/>
                <w:spacing w:val="-16"/>
                <w:sz w:val="23"/>
              </w:rPr>
              <w:t xml:space="preserve">年</w:t>
            </w:r>
            <w:r>
              <w:rPr>
                <w:rFonts w:ascii="仿宋" w:hAnsi="仿宋" w:eastAsia="仿宋" w:cs="仿宋"/>
                <w:color w:val="000000"/>
                <w:spacing w:val="18"/>
                <w:sz w:val="23"/>
              </w:rPr>
              <w:t xml:space="preserve"> </w:t>
            </w:r>
            <w:r>
              <w:rPr>
                <w:rFonts w:ascii="仿宋" w:hAnsi="仿宋" w:eastAsia="仿宋" w:cs="仿宋"/>
                <w:color w:val="000000"/>
                <w:spacing w:val="-16"/>
                <w:sz w:val="23"/>
              </w:rPr>
              <w:t xml:space="preserve">月</w:t>
            </w:r>
            <w:r>
              <w:rPr>
                <w:rFonts w:ascii="仿宋" w:hAnsi="仿宋" w:eastAsia="仿宋" w:cs="仿宋"/>
                <w:color w:val="000000"/>
                <w:spacing w:val="12"/>
                <w:sz w:val="23"/>
              </w:rPr>
              <w:t xml:space="preserve">  </w:t>
            </w:r>
            <w:r>
              <w:rPr>
                <w:rFonts w:ascii="仿宋" w:hAnsi="仿宋" w:eastAsia="仿宋" w:cs="仿宋"/>
                <w:color w:val="000000"/>
                <w:spacing w:val="-16"/>
                <w:sz w:val="23"/>
              </w:rPr>
              <w:t xml:space="preserve">日</w:t>
            </w:r>
            <w:r/>
          </w:p>
        </w:tc>
      </w:tr>
    </w:tbl>
    <w:p>
      <w:pPr>
        <w:pBdr>
          <w:top w:val="none" w:color="000000" w:sz="0" w:space="0"/>
          <w:left w:val="none" w:color="000000" w:sz="0" w:space="0"/>
          <w:bottom w:val="none" w:color="000000" w:sz="0" w:space="0"/>
          <w:right w:val="none" w:color="000000" w:sz="0" w:space="0"/>
        </w:pBdr>
      </w:pPr>
      <w:r>
        <w:br w:type="page" w:clear="all"/>
      </w:r>
      <w:r/>
    </w:p>
    <w:p>
      <w:pPr>
        <w:spacing w:before="101" w:after="120"/>
        <w:rPr>
          <w:rFonts w:ascii="仿宋" w:hAnsi="仿宋" w:eastAsia="仿宋" w:cs="仿宋"/>
          <w:color w:val="000000"/>
          <w:spacing w:val="-4"/>
          <w:szCs w:val="21"/>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even" r:id="rId12"/>
          <w:footnotePr/>
          <w:endnotePr/>
          <w:type w:val="nextPage"/>
          <w:pgSz w:w="11907" w:h="16839" w:orient="portrait"/>
          <w:pgMar w:top="1440" w:right="1080" w:bottom="1440" w:left="1080" w:header="709" w:footer="709" w:gutter="0"/>
          <w:pgNumType w:start="0"/>
          <w:cols w:num="1" w:sep="0" w:space="720" w:equalWidth="1"/>
          <w:docGrid w:linePitch="360"/>
          <w:titlePg/>
        </w:sectPr>
      </w:pPr>
      <w:r>
        <w:rPr>
          <w:rFonts w:ascii="仿宋" w:hAnsi="仿宋" w:eastAsia="仿宋" w:cs="仿宋"/>
          <w:color w:val="000000"/>
          <w:spacing w:val="-4"/>
          <w:szCs w:val="21"/>
        </w:rPr>
      </w:r>
      <w:r/>
    </w:p>
    <w:p>
      <w:pPr>
        <w:spacing w:before="101" w:after="120"/>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4"/>
          <w:sz w:val="24"/>
          <w:szCs w:val="24"/>
        </w:rPr>
        <w:t xml:space="preserve">附件 2</w:t>
      </w:r>
      <w:r/>
    </w:p>
    <w:p>
      <w:pPr>
        <w:jc w:val="center"/>
        <w:spacing w:before="104"/>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9"/>
          <w:sz w:val="36"/>
        </w:rPr>
        <w:t xml:space="preserve">政府采购履约验收书参考样本(服务类)</w:t>
      </w:r>
      <w:r/>
    </w:p>
    <w:p>
      <w:pPr>
        <w:rPr>
          <w:rFonts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120"/>
        <w:gridCol w:w="1188"/>
        <w:gridCol w:w="1616"/>
        <w:gridCol w:w="1114"/>
        <w:gridCol w:w="1443"/>
        <w:gridCol w:w="1760"/>
      </w:tblGrid>
      <w:tr>
        <w:trPr>
          <w:jc w:val="center"/>
          <w:trHeight w:val="454"/>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采购人</w:t>
            </w:r>
            <w:r/>
          </w:p>
        </w:tc>
        <w:tc>
          <w:tcPr>
            <w:tcMar>
              <w:left w:w="0" w:type="dxa"/>
              <w:top w:w="0" w:type="dxa"/>
              <w:right w:w="0" w:type="dxa"/>
              <w:bottom w:w="0" w:type="dxa"/>
            </w:tcMar>
            <w:tcW w:w="1120"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tcMar>
              <w:left w:w="0" w:type="dxa"/>
              <w:top w:w="0" w:type="dxa"/>
              <w:right w:w="0" w:type="dxa"/>
              <w:bottom w:w="0" w:type="dxa"/>
            </w:tcMar>
            <w:tcW w:w="11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项目名称</w:t>
            </w:r>
            <w:r/>
          </w:p>
        </w:tc>
        <w:tc>
          <w:tcPr>
            <w:tcMar>
              <w:left w:w="0" w:type="dxa"/>
              <w:top w:w="0" w:type="dxa"/>
              <w:right w:w="0" w:type="dxa"/>
              <w:bottom w:w="0" w:type="dxa"/>
            </w:tcMar>
            <w:tcW w:w="1616"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gridSpan w:val="2"/>
            <w:tcMar>
              <w:left w:w="0" w:type="dxa"/>
              <w:top w:w="0" w:type="dxa"/>
              <w:right w:w="0" w:type="dxa"/>
              <w:bottom w:w="0" w:type="dxa"/>
            </w:tcMar>
            <w:tcW w:w="25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合同名称</w:t>
            </w:r>
            <w:r/>
          </w:p>
        </w:tc>
        <w:tc>
          <w:tcPr>
            <w:tcMar>
              <w:left w:w="0" w:type="dxa"/>
              <w:top w:w="0" w:type="dxa"/>
              <w:right w:w="0" w:type="dxa"/>
              <w:bottom w:w="0" w:type="dxa"/>
            </w:tcMar>
            <w:tcW w:w="1759"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454"/>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供应商</w:t>
            </w:r>
            <w:r/>
          </w:p>
        </w:tc>
        <w:tc>
          <w:tcPr>
            <w:tcMar>
              <w:left w:w="0" w:type="dxa"/>
              <w:top w:w="0" w:type="dxa"/>
              <w:right w:w="0" w:type="dxa"/>
              <w:bottom w:w="0" w:type="dxa"/>
            </w:tcMar>
            <w:tcW w:w="1120"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tcMar>
              <w:left w:w="0" w:type="dxa"/>
              <w:top w:w="0" w:type="dxa"/>
              <w:right w:w="0" w:type="dxa"/>
              <w:bottom w:w="0" w:type="dxa"/>
            </w:tcMar>
            <w:tcW w:w="11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项目及合同编号</w:t>
            </w:r>
            <w:r/>
          </w:p>
        </w:tc>
        <w:tc>
          <w:tcPr>
            <w:tcMar>
              <w:left w:w="0" w:type="dxa"/>
              <w:top w:w="0" w:type="dxa"/>
              <w:right w:w="0" w:type="dxa"/>
              <w:bottom w:w="0" w:type="dxa"/>
            </w:tcMar>
            <w:tcW w:w="1616"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gridSpan w:val="2"/>
            <w:tcMar>
              <w:left w:w="0" w:type="dxa"/>
              <w:top w:w="0" w:type="dxa"/>
              <w:right w:w="0" w:type="dxa"/>
              <w:bottom w:w="0" w:type="dxa"/>
            </w:tcMar>
            <w:tcW w:w="25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合同金额</w:t>
            </w:r>
            <w:r/>
          </w:p>
        </w:tc>
        <w:tc>
          <w:tcPr>
            <w:tcMar>
              <w:left w:w="0" w:type="dxa"/>
              <w:top w:w="0" w:type="dxa"/>
              <w:right w:w="0" w:type="dxa"/>
              <w:bottom w:w="0" w:type="dxa"/>
            </w:tcMar>
            <w:tcW w:w="1759"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454"/>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分期（段）验收</w:t>
            </w:r>
            <w:r/>
          </w:p>
        </w:tc>
        <w:tc>
          <w:tcPr>
            <w:tcMar>
              <w:left w:w="0" w:type="dxa"/>
              <w:top w:w="0" w:type="dxa"/>
              <w:right w:w="0" w:type="dxa"/>
              <w:bottom w:w="0" w:type="dxa"/>
            </w:tcMar>
            <w:tcW w:w="11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是□   否□</w:t>
            </w:r>
            <w:r/>
          </w:p>
        </w:tc>
        <w:tc>
          <w:tcPr>
            <w:tcMar>
              <w:left w:w="0" w:type="dxa"/>
              <w:top w:w="0" w:type="dxa"/>
              <w:right w:w="0" w:type="dxa"/>
              <w:bottom w:w="0" w:type="dxa"/>
            </w:tcMar>
            <w:tcW w:w="11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分期（段）情况</w:t>
            </w:r>
            <w:r/>
          </w:p>
        </w:tc>
        <w:tc>
          <w:tcPr>
            <w:gridSpan w:val="4"/>
            <w:tcMar>
              <w:left w:w="0" w:type="dxa"/>
              <w:top w:w="0" w:type="dxa"/>
              <w:right w:w="0" w:type="dxa"/>
              <w:bottom w:w="0" w:type="dxa"/>
            </w:tcMar>
            <w:tcW w:w="59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共分   期（段），此为第   期（段）验收</w:t>
            </w:r>
            <w:r/>
          </w:p>
        </w:tc>
      </w:tr>
      <w:tr>
        <w:trPr>
          <w:jc w:val="center"/>
          <w:trHeight w:val="454"/>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验收时间</w:t>
            </w:r>
            <w:r/>
          </w:p>
        </w:tc>
        <w:tc>
          <w:tcPr>
            <w:tcMar>
              <w:left w:w="0" w:type="dxa"/>
              <w:top w:w="0" w:type="dxa"/>
              <w:right w:w="0" w:type="dxa"/>
              <w:bottom w:w="0" w:type="dxa"/>
            </w:tcMar>
            <w:tcW w:w="1120"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tcMar>
              <w:left w:w="0" w:type="dxa"/>
              <w:top w:w="0" w:type="dxa"/>
              <w:right w:w="0" w:type="dxa"/>
              <w:bottom w:w="0" w:type="dxa"/>
            </w:tcMar>
            <w:tcW w:w="11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验收地点</w:t>
            </w:r>
            <w:r/>
          </w:p>
        </w:tc>
        <w:tc>
          <w:tcPr>
            <w:tcMar>
              <w:left w:w="0" w:type="dxa"/>
              <w:top w:w="0" w:type="dxa"/>
              <w:right w:w="0" w:type="dxa"/>
              <w:bottom w:w="0" w:type="dxa"/>
            </w:tcMar>
            <w:tcW w:w="1616"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c>
          <w:tcPr>
            <w:gridSpan w:val="2"/>
            <w:tcMar>
              <w:left w:w="0" w:type="dxa"/>
              <w:top w:w="0" w:type="dxa"/>
              <w:right w:w="0" w:type="dxa"/>
              <w:bottom w:w="0" w:type="dxa"/>
            </w:tcMar>
            <w:tcW w:w="25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验收组织形式</w:t>
            </w:r>
            <w:r/>
          </w:p>
        </w:tc>
        <w:tc>
          <w:tcPr>
            <w:tcMar>
              <w:left w:w="0" w:type="dxa"/>
              <w:top w:w="0" w:type="dxa"/>
              <w:right w:w="0" w:type="dxa"/>
              <w:bottom w:w="0" w:type="dxa"/>
            </w:tcMar>
            <w:tcW w:w="175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□自行简易验收</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□验收小组验收</w:t>
            </w:r>
            <w:r/>
          </w:p>
          <w:p>
            <w:p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□采购代理机构验收</w:t>
            </w:r>
            <w:r/>
          </w:p>
        </w:tc>
      </w:tr>
      <w:tr>
        <w:trPr>
          <w:jc w:val="center"/>
          <w:trHeight w:val="454"/>
        </w:trPr>
        <w:tc>
          <w:tcPr>
            <w:tcMar>
              <w:left w:w="0" w:type="dxa"/>
              <w:top w:w="0" w:type="dxa"/>
              <w:right w:w="0" w:type="dxa"/>
              <w:bottom w:w="0" w:type="dxa"/>
            </w:tcMar>
            <w:tcW w:w="10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验收内容</w:t>
            </w:r>
            <w:r/>
          </w:p>
        </w:tc>
        <w:tc>
          <w:tcPr>
            <w:tcMar>
              <w:left w:w="0" w:type="dxa"/>
              <w:top w:w="0" w:type="dxa"/>
              <w:right w:w="0" w:type="dxa"/>
              <w:bottom w:w="0" w:type="dxa"/>
            </w:tcMar>
            <w:tcW w:w="11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服务质量</w:t>
            </w:r>
            <w:r/>
          </w:p>
        </w:tc>
        <w:tc>
          <w:tcPr>
            <w:tcMar>
              <w:left w:w="0" w:type="dxa"/>
              <w:top w:w="0" w:type="dxa"/>
              <w:right w:w="0" w:type="dxa"/>
              <w:bottom w:w="0" w:type="dxa"/>
            </w:tcMar>
            <w:tcW w:w="11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服务进度</w:t>
            </w:r>
            <w:r/>
          </w:p>
        </w:tc>
        <w:tc>
          <w:tcPr>
            <w:tcMar>
              <w:left w:w="0" w:type="dxa"/>
              <w:top w:w="0" w:type="dxa"/>
              <w:right w:w="0" w:type="dxa"/>
              <w:bottom w:w="0" w:type="dxa"/>
            </w:tcMar>
            <w:tcW w:w="161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人员、设备 配备情况</w:t>
            </w:r>
            <w:r/>
          </w:p>
        </w:tc>
        <w:tc>
          <w:tcPr>
            <w:tcMar>
              <w:left w:w="0" w:type="dxa"/>
              <w:top w:w="0" w:type="dxa"/>
              <w:right w:w="0" w:type="dxa"/>
              <w:bottom w:w="0" w:type="dxa"/>
            </w:tcMar>
            <w:tcW w:w="11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行业、安全标准</w:t>
            </w:r>
            <w:r/>
          </w:p>
        </w:tc>
        <w:tc>
          <w:tcPr>
            <w:tcMar>
              <w:left w:w="0" w:type="dxa"/>
              <w:top w:w="0" w:type="dxa"/>
              <w:right w:w="0" w:type="dxa"/>
              <w:bottom w:w="0" w:type="dxa"/>
            </w:tcMar>
            <w:tcW w:w="14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项目需求、服务承诺</w:t>
            </w:r>
            <w:r/>
          </w:p>
        </w:tc>
        <w:tc>
          <w:tcPr>
            <w:tcMar>
              <w:left w:w="0" w:type="dxa"/>
              <w:top w:w="0" w:type="dxa"/>
              <w:right w:w="0" w:type="dxa"/>
              <w:bottom w:w="0" w:type="dxa"/>
            </w:tcMar>
            <w:tcW w:w="1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合同履约时间、 地点、方式</w:t>
            </w:r>
            <w:r/>
          </w:p>
        </w:tc>
      </w:tr>
      <w:tr>
        <w:trPr>
          <w:jc w:val="center"/>
          <w:trHeight w:val="454"/>
        </w:trPr>
        <w:tc>
          <w:tcPr>
            <w:tcW w:w="0" w:type="auto"/>
            <w:vMerge w:val="continue"/>
            <w:textDirection w:val="lrTb"/>
            <w:noWrap w:val="false"/>
          </w:tcPr>
          <w:p>
            <w:r/>
            <w:r/>
          </w:p>
        </w:tc>
        <w:tc>
          <w:tcPr>
            <w:tcMar>
              <w:left w:w="0" w:type="dxa"/>
              <w:top w:w="0" w:type="dxa"/>
              <w:right w:w="0" w:type="dxa"/>
              <w:bottom w:w="0" w:type="dxa"/>
            </w:tcMar>
            <w:tcW w:w="11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 格□ 不合格□</w:t>
            </w:r>
            <w:r/>
          </w:p>
        </w:tc>
        <w:tc>
          <w:tcPr>
            <w:tcMar>
              <w:left w:w="0" w:type="dxa"/>
              <w:top w:w="0" w:type="dxa"/>
              <w:right w:w="0" w:type="dxa"/>
              <w:bottom w:w="0" w:type="dxa"/>
            </w:tcMar>
            <w:tcW w:w="11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按 时□ 不按时□</w:t>
            </w:r>
            <w:r/>
          </w:p>
        </w:tc>
        <w:tc>
          <w:tcPr>
            <w:tcMar>
              <w:left w:w="0" w:type="dxa"/>
              <w:top w:w="0" w:type="dxa"/>
              <w:right w:w="0" w:type="dxa"/>
              <w:bottom w:w="0" w:type="dxa"/>
            </w:tcMar>
            <w:tcW w:w="161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 格□ 不合格□</w:t>
            </w:r>
            <w:r/>
          </w:p>
        </w:tc>
        <w:tc>
          <w:tcPr>
            <w:tcMar>
              <w:left w:w="0" w:type="dxa"/>
              <w:top w:w="0" w:type="dxa"/>
              <w:right w:w="0" w:type="dxa"/>
              <w:bottom w:w="0" w:type="dxa"/>
            </w:tcMar>
            <w:tcW w:w="11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 格□ 不合格□</w:t>
            </w:r>
            <w:r/>
          </w:p>
        </w:tc>
        <w:tc>
          <w:tcPr>
            <w:tcMar>
              <w:left w:w="0" w:type="dxa"/>
              <w:top w:w="0" w:type="dxa"/>
              <w:right w:w="0" w:type="dxa"/>
              <w:bottom w:w="0" w:type="dxa"/>
            </w:tcMar>
            <w:tcW w:w="14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 格□ 不合格□</w:t>
            </w:r>
            <w:r/>
          </w:p>
        </w:tc>
        <w:tc>
          <w:tcPr>
            <w:tcMar>
              <w:left w:w="0" w:type="dxa"/>
              <w:top w:w="0" w:type="dxa"/>
              <w:right w:w="0" w:type="dxa"/>
              <w:bottom w:w="0" w:type="dxa"/>
            </w:tcMar>
            <w:tcW w:w="1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 格□ 不合格□</w:t>
            </w:r>
            <w:r/>
          </w:p>
        </w:tc>
      </w:tr>
      <w:tr>
        <w:trPr>
          <w:jc w:val="center"/>
          <w:trHeight w:val="454"/>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存在问题</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和改进意见</w:t>
            </w:r>
            <w:r/>
          </w:p>
        </w:tc>
        <w:tc>
          <w:tcPr>
            <w:gridSpan w:val="6"/>
            <w:tcMar>
              <w:left w:w="0" w:type="dxa"/>
              <w:top w:w="0" w:type="dxa"/>
              <w:right w:w="0" w:type="dxa"/>
              <w:bottom w:w="0" w:type="dxa"/>
            </w:tcMar>
            <w:tcW w:w="8241" w:type="dxa"/>
            <w:vAlign w:val="center"/>
            <w:textDirection w:val="lrTb"/>
            <w:noWrap w:val="false"/>
          </w:tcPr>
          <w:p>
            <w:pPr>
              <w:jc w:val="cente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599"/>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最终结论</w:t>
            </w:r>
            <w:r/>
          </w:p>
        </w:tc>
        <w:tc>
          <w:tcPr>
            <w:gridSpan w:val="6"/>
            <w:tcMar>
              <w:left w:w="0" w:type="dxa"/>
              <w:top w:w="0" w:type="dxa"/>
              <w:right w:w="0" w:type="dxa"/>
              <w:bottom w:w="0" w:type="dxa"/>
            </w:tcMar>
            <w:tcW w:w="82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合  格□                              不合格□</w:t>
            </w:r>
            <w:r/>
          </w:p>
        </w:tc>
      </w:tr>
      <w:tr>
        <w:trPr>
          <w:jc w:val="center"/>
          <w:trHeight w:val="704"/>
        </w:trPr>
        <w:tc>
          <w:tcPr>
            <w:tcMar>
              <w:left w:w="0" w:type="dxa"/>
              <w:top w:w="0" w:type="dxa"/>
              <w:right w:w="0" w:type="dxa"/>
              <w:bottom w:w="0" w:type="dxa"/>
            </w:tcMar>
            <w:tcW w:w="10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rPr>
              <w:t xml:space="preserve">验收小组成员</w:t>
            </w:r>
            <w:r>
              <w:rPr>
                <w:rFonts w:ascii="仿宋" w:hAnsi="仿宋" w:eastAsia="仿宋" w:cs="仿宋"/>
                <w:color w:val="000000"/>
                <w:spacing w:val="-4"/>
              </w:rPr>
              <w:t xml:space="preserve">签字</w:t>
            </w:r>
            <w:r/>
          </w:p>
        </w:tc>
        <w:tc>
          <w:tcPr>
            <w:gridSpan w:val="6"/>
            <w:tcMar>
              <w:left w:w="0" w:type="dxa"/>
              <w:top w:w="0" w:type="dxa"/>
              <w:right w:w="0" w:type="dxa"/>
              <w:bottom w:w="0" w:type="dxa"/>
            </w:tcMar>
            <w:tcW w:w="8241" w:type="dxa"/>
            <w:textDirection w:val="lrTb"/>
            <w:noWrap w:val="false"/>
          </w:tcPr>
          <w:p>
            <w:pPr>
              <w:spacing w:before="80" w:after="80"/>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tc>
      </w:tr>
      <w:tr>
        <w:trPr>
          <w:jc w:val="center"/>
          <w:trHeight w:val="454"/>
        </w:trPr>
        <w:tc>
          <w:tcPr>
            <w:gridSpan w:val="7"/>
            <w:tcMar>
              <w:left w:w="0" w:type="dxa"/>
              <w:top w:w="0" w:type="dxa"/>
              <w:right w:w="0" w:type="dxa"/>
              <w:bottom w:w="0" w:type="dxa"/>
            </w:tcMar>
            <w:tcW w:w="9304" w:type="dxa"/>
            <w:textDirection w:val="lrTb"/>
            <w:noWrap w:val="false"/>
          </w:tcPr>
          <w:p>
            <w:pPr>
              <w:ind w:firstLine="257"/>
              <w:spacing w:before="80" w:after="80" w:line="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rPr>
              <w:t xml:space="preserve">采购人意见</w:t>
            </w:r>
            <w:r/>
          </w:p>
          <w:p>
            <w:pPr>
              <w:ind w:firstLine="262"/>
              <w:spacing w:before="80" w:after="80" w:line="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ind w:firstLine="262"/>
              <w:spacing w:before="80" w:after="80" w:line="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ind w:firstLine="265"/>
              <w:jc w:val="right"/>
              <w:spacing w:before="59" w:line="23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
              </w:rPr>
              <w:t xml:space="preserve">经办人：         负责人</w:t>
            </w:r>
            <w:r>
              <w:rPr>
                <w:rFonts w:ascii="仿宋" w:hAnsi="仿宋" w:eastAsia="仿宋" w:cs="仿宋"/>
                <w:color w:val="000000"/>
                <w:spacing w:val="-17"/>
              </w:rPr>
              <w:t xml:space="preserve">：</w:t>
            </w:r>
            <w:r>
              <w:rPr>
                <w:rFonts w:ascii="仿宋" w:hAnsi="仿宋" w:eastAsia="仿宋" w:cs="仿宋"/>
                <w:color w:val="000000"/>
              </w:rPr>
              <w:t xml:space="preserve">               </w:t>
            </w:r>
            <w:r>
              <w:rPr>
                <w:rFonts w:ascii="仿宋" w:hAnsi="仿宋" w:eastAsia="仿宋" w:cs="仿宋"/>
                <w:color w:val="000000"/>
                <w:spacing w:val="-17"/>
              </w:rPr>
              <w:t xml:space="preserve">（</w:t>
            </w:r>
            <w:r>
              <w:rPr>
                <w:rFonts w:ascii="仿宋" w:hAnsi="仿宋" w:eastAsia="仿宋" w:cs="仿宋"/>
                <w:color w:val="000000"/>
                <w:spacing w:val="1"/>
              </w:rPr>
              <w:t xml:space="preserve">采购人公章）</w:t>
            </w:r>
            <w:r/>
          </w:p>
        </w:tc>
      </w:tr>
      <w:tr>
        <w:trPr>
          <w:jc w:val="center"/>
          <w:trHeight w:val="1325"/>
        </w:trPr>
        <w:tc>
          <w:tcPr>
            <w:gridSpan w:val="7"/>
            <w:tcMar>
              <w:left w:w="0" w:type="dxa"/>
              <w:top w:w="0" w:type="dxa"/>
              <w:right w:w="0" w:type="dxa"/>
              <w:bottom w:w="0" w:type="dxa"/>
            </w:tcMar>
            <w:tcW w:w="9304" w:type="dxa"/>
            <w:textDirection w:val="lrTb"/>
            <w:noWrap w:val="false"/>
          </w:tcPr>
          <w:p>
            <w:pPr>
              <w:ind w:firstLine="257"/>
              <w:spacing w:before="299"/>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2"/>
              </w:rPr>
              <w:t xml:space="preserve">供应商确认：</w:t>
            </w:r>
            <w:r/>
          </w:p>
          <w:p>
            <w:pPr>
              <w:ind w:firstLine="262"/>
              <w:spacing w:before="80" w:after="80" w:line="6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ind w:firstLine="260"/>
              <w:spacing w:before="59" w:line="238"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
              </w:rPr>
              <w:t xml:space="preserve">（单位公章或授权代表签字）</w:t>
            </w:r>
            <w:r/>
          </w:p>
        </w:tc>
      </w:tr>
    </w:tbl>
    <w:p>
      <w:pPr>
        <w:rPr>
          <w:szCs w:val="21"/>
        </w:rPr>
        <w:pBdr>
          <w:top w:val="none" w:color="000000" w:sz="0" w:space="0"/>
          <w:left w:val="none" w:color="000000" w:sz="0" w:space="0"/>
          <w:bottom w:val="none" w:color="000000" w:sz="0" w:space="0"/>
          <w:right w:val="none" w:color="000000" w:sz="0" w:space="0"/>
        </w:pBdr>
      </w:pPr>
      <w:r>
        <w:rPr>
          <w:szCs w:val="21"/>
        </w:rPr>
      </w:r>
      <w:r/>
    </w:p>
    <w:p>
      <w:pPr>
        <w:jc w:val="left"/>
        <w:widowControl/>
        <w:rPr>
          <w:rFonts w:ascii="宋体" w:hAnsi="宋体"/>
          <w:b/>
          <w:sz w:val="44"/>
          <w:szCs w:val="44"/>
        </w:rPr>
      </w:pPr>
      <w:r>
        <w:rPr>
          <w:rFonts w:ascii="宋体" w:hAnsi="宋体"/>
        </w:rPr>
        <w:br w:type="page" w:clear="all"/>
      </w:r>
      <w:r/>
    </w:p>
    <w:p>
      <w:pPr>
        <w:pStyle w:val="1138"/>
        <w:rPr>
          <w:rFonts w:ascii="仿宋" w:hAnsi="仿宋" w:eastAsia="仿宋" w:cs="仿宋"/>
        </w:rPr>
        <w:sectPr>
          <w:footnotePr/>
          <w:endnotePr/>
          <w:type w:val="nextPage"/>
          <w:pgSz w:w="11907" w:h="16839" w:orient="portrait"/>
          <w:pgMar w:top="1440" w:right="1080" w:bottom="1440" w:left="1080" w:header="709" w:footer="709" w:gutter="0"/>
          <w:cols w:num="1" w:sep="0" w:space="720" w:equalWidth="1"/>
          <w:docGrid w:linePitch="360"/>
          <w:titlePg/>
        </w:sectPr>
      </w:pPr>
      <w:r>
        <w:rPr>
          <w:rFonts w:ascii="仿宋" w:hAnsi="仿宋" w:eastAsia="仿宋" w:cs="仿宋"/>
        </w:rPr>
      </w:r>
      <w:r/>
    </w:p>
    <w:p>
      <w:pPr>
        <w:pStyle w:val="1138"/>
        <w:rPr>
          <w:rFonts w:ascii="仿宋" w:hAnsi="仿宋" w:eastAsia="仿宋" w:cs="仿宋"/>
        </w:rPr>
      </w:pPr>
      <w:r>
        <w:rPr>
          <w:rFonts w:hint="eastAsia" w:ascii="仿宋" w:hAnsi="仿宋" w:eastAsia="仿宋" w:cs="仿宋"/>
        </w:rPr>
        <w:t xml:space="preserve">第四部分 投标文件格式</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说明：</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对本章所有的投标书格式，投标方可根据自身情况进行补充和修改，但补充和修改不得造成与本格式内容有实质性的违背。</w:t>
      </w:r>
      <w:bookmarkEnd w:id="14"/>
      <w:r/>
      <w:r/>
    </w:p>
    <w:p>
      <w:pPr>
        <w:jc w:val="left"/>
        <w:widowControl/>
        <w:rPr>
          <w:rFonts w:ascii="宋体" w:hAnsi="宋体"/>
          <w:b/>
          <w:sz w:val="24"/>
          <w:szCs w:val="24"/>
        </w:rPr>
      </w:pPr>
      <w:r/>
      <w:bookmarkStart w:id="22" w:name="_Toc467507044"/>
      <w:r/>
      <w:bookmarkStart w:id="23" w:name="_Toc322442932"/>
      <w:r/>
      <w:bookmarkStart w:id="24" w:name="_Toc405288080"/>
      <w:r/>
      <w:bookmarkStart w:id="25" w:name="_Toc430265233"/>
      <w:r/>
      <w:bookmarkStart w:id="26" w:name="_Toc467507054"/>
      <w:r>
        <w:rPr>
          <w:rFonts w:ascii="宋体" w:hAnsi="宋体"/>
          <w:b/>
          <w:sz w:val="24"/>
          <w:szCs w:val="24"/>
        </w:rPr>
        <w:br w:type="page" w:clear="all"/>
      </w:r>
      <w:bookmarkEnd w:id="22"/>
      <w:r/>
      <w:bookmarkEnd w:id="23"/>
      <w:r/>
      <w:bookmarkEnd w:id="24"/>
      <w:r/>
      <w:bookmarkEnd w:id="25"/>
      <w:r/>
      <w:bookmarkEnd w:id="26"/>
      <w:r/>
      <w:r/>
    </w:p>
    <w:p>
      <w:pPr>
        <w:pStyle w:val="743"/>
        <w:jc w:val="both"/>
        <w:spacing w:line="420" w:lineRule="exact"/>
        <w:rPr>
          <w:rFonts w:ascii="仿宋" w:hAnsi="仿宋" w:eastAsia="仿宋" w:cs="仿宋"/>
          <w:sz w:val="21"/>
          <w:szCs w:val="21"/>
        </w:rPr>
      </w:pPr>
      <w:r>
        <w:rPr>
          <w:rFonts w:hint="eastAsia" w:ascii="仿宋" w:hAnsi="仿宋" w:eastAsia="仿宋" w:cs="仿宋"/>
          <w:sz w:val="21"/>
          <w:szCs w:val="21"/>
          <w:lang w:val="zh-CN"/>
        </w:rPr>
        <w:t xml:space="preserve">格式1、</w:t>
      </w:r>
      <w:r>
        <w:rPr>
          <w:rFonts w:hint="eastAsia" w:ascii="仿宋" w:hAnsi="仿宋" w:eastAsia="仿宋" w:cs="仿宋"/>
          <w:sz w:val="21"/>
          <w:szCs w:val="21"/>
        </w:rPr>
        <w:t xml:space="preserve">投标函</w:t>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投标函</w:t>
      </w:r>
      <w:r/>
    </w:p>
    <w:p>
      <w:pPr>
        <w:pStyle w:val="1019"/>
        <w:spacing w:line="360" w:lineRule="exact"/>
        <w:rPr>
          <w:rFonts w:ascii="仿宋" w:hAnsi="仿宋" w:eastAsia="仿宋" w:cs="仿宋"/>
          <w:bCs/>
          <w:sz w:val="24"/>
          <w:szCs w:val="24"/>
        </w:rPr>
      </w:pPr>
      <w:r>
        <w:rPr>
          <w:rFonts w:hint="eastAsia" w:ascii="仿宋" w:hAnsi="仿宋" w:eastAsia="仿宋" w:cs="仿宋"/>
          <w:bCs/>
          <w:sz w:val="24"/>
          <w:szCs w:val="24"/>
        </w:rPr>
        <w:t xml:space="preserve">苏州乐鑫诚项目管理有限公司：</w:t>
      </w:r>
      <w:r/>
    </w:p>
    <w:p>
      <w:pPr>
        <w:spacing w:line="440" w:lineRule="exact"/>
        <w:rPr>
          <w:rFonts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 xml:space="preserve"> 我方收到贵公司</w:t>
      </w:r>
      <w:r>
        <w:rPr>
          <w:rFonts w:hint="eastAsia" w:ascii="仿宋" w:hAnsi="仿宋" w:eastAsia="仿宋" w:cs="仿宋"/>
          <w:sz w:val="24"/>
          <w:szCs w:val="24"/>
          <w:u w:val="single"/>
        </w:rPr>
        <w:t xml:space="preserve">JSZC-320585-YXCZ-G2025-0021</w:t>
      </w:r>
      <w:r>
        <w:rPr>
          <w:rFonts w:hint="eastAsia" w:ascii="仿宋" w:hAnsi="仿宋" w:eastAsia="仿宋" w:cs="仿宋"/>
          <w:sz w:val="24"/>
          <w:szCs w:val="24"/>
        </w:rPr>
        <w:t xml:space="preserve">号招标文件，经仔细阅读和研究，我方决定参加投标。并向贵公司承诺：</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1、我方自愿按照招标文件规定的各项要求向采购人提供所需服务。</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2、一旦我方中标，我们将严格履行招标文件中规定的每一项要求，按期、按质、按量履行合同的义务。</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4、我们同意按招标文件中的规定，本投标书的有效期限为自投标截止之日起</w:t>
      </w:r>
      <w:r>
        <w:rPr>
          <w:rFonts w:hint="eastAsia" w:ascii="仿宋" w:hAnsi="仿宋" w:eastAsia="仿宋" w:cs="仿宋"/>
          <w:sz w:val="24"/>
          <w:szCs w:val="24"/>
          <w:u w:val="single"/>
        </w:rPr>
        <w:t xml:space="preserve">  60  </w:t>
      </w:r>
      <w:r>
        <w:rPr>
          <w:rFonts w:hint="eastAsia" w:ascii="仿宋" w:hAnsi="仿宋" w:eastAsia="仿宋" w:cs="仿宋"/>
          <w:sz w:val="24"/>
          <w:szCs w:val="24"/>
        </w:rPr>
        <w:t xml:space="preserve">天。</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5、我们愿意提供招标采购单位在招标文件中要求的相关资料。</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6、我们愿意遵守招标公告及招标文件中所列的收费标准。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7、我们承诺该项投标在开标后的全过程中保持有效，不作任何更改和变动。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8、我们同意中标方若无法按约定条款履行义务等行为，招标方有权取消其中标资格。</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9、与本投标有关的通讯地址：</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单    位：                                   联 系 人：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地    址：                                   邮政编码：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联系电话：                                   传    真：       </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pStyle w:val="777"/>
        <w:ind w:left="481" w:firstLine="525"/>
        <w:spacing w:line="360" w:lineRule="auto"/>
        <w:tabs>
          <w:tab w:val="left" w:pos="360" w:leader="none"/>
          <w:tab w:val="clear" w:pos="1785" w:leader="none"/>
          <w:tab w:val="clear" w:pos="1887" w:leader="none"/>
          <w:tab w:val="clear" w:pos="2112" w:leader="none"/>
          <w:tab w:val="clear" w:pos="9000" w:leader="none"/>
        </w:tabs>
        <w:rPr>
          <w:rFonts w:ascii="仿宋" w:hAnsi="仿宋" w:eastAsia="仿宋" w:cs="仿宋"/>
          <w:bCs/>
          <w:sz w:val="21"/>
          <w:szCs w:val="21"/>
        </w:rPr>
      </w:pPr>
      <w:r>
        <w:rPr>
          <w:rFonts w:ascii="仿宋" w:hAnsi="仿宋" w:eastAsia="仿宋" w:cs="仿宋"/>
          <w:bCs/>
          <w:sz w:val="21"/>
          <w:szCs w:val="21"/>
        </w:rPr>
      </w:r>
      <w:r/>
    </w:p>
    <w:p>
      <w:pPr>
        <w:ind w:firstLine="480"/>
        <w:spacing w:line="440" w:lineRule="exact"/>
        <w:rPr>
          <w:rFonts w:ascii="仿宋" w:hAnsi="仿宋" w:eastAsia="仿宋" w:cs="仿宋"/>
          <w:sz w:val="24"/>
        </w:rPr>
      </w:pPr>
      <w:r>
        <w:rPr>
          <w:rFonts w:ascii="仿宋" w:hAnsi="仿宋" w:eastAsia="仿宋" w:cs="仿宋"/>
          <w:sz w:val="24"/>
        </w:rPr>
      </w:r>
      <w:r/>
    </w:p>
    <w:p>
      <w:pPr>
        <w:spacing w:line="460" w:lineRule="exact"/>
        <w:rPr>
          <w:rFonts w:ascii="仿宋" w:hAnsi="仿宋" w:eastAsia="仿宋" w:cs="仿宋"/>
          <w:sz w:val="24"/>
        </w:rPr>
      </w:pPr>
      <w:r>
        <w:rPr>
          <w:rFonts w:ascii="仿宋" w:hAnsi="仿宋" w:eastAsia="仿宋" w:cs="仿宋"/>
          <w:sz w:val="24"/>
        </w:rPr>
      </w:r>
      <w:r/>
    </w:p>
    <w:p>
      <w:pPr>
        <w:ind w:firstLine="480"/>
        <w:spacing w:line="460" w:lineRule="exact"/>
        <w:rPr>
          <w:rFonts w:ascii="仿宋" w:hAnsi="仿宋" w:eastAsia="仿宋" w:cs="仿宋"/>
          <w:sz w:val="24"/>
        </w:rPr>
      </w:pPr>
      <w:r>
        <w:rPr>
          <w:rFonts w:hint="eastAsia" w:ascii="仿宋" w:hAnsi="仿宋" w:eastAsia="仿宋" w:cs="仿宋"/>
          <w:sz w:val="24"/>
        </w:rPr>
        <w:t xml:space="preserve">投标单位：（单位盖章）</w:t>
      </w:r>
      <w:r/>
    </w:p>
    <w:p>
      <w:pPr>
        <w:ind w:firstLine="480"/>
        <w:spacing w:line="460" w:lineRule="exact"/>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0"/>
        <w:spacing w:line="460" w:lineRule="exact"/>
        <w:rPr>
          <w:rFonts w:ascii="仿宋" w:hAnsi="仿宋" w:eastAsia="仿宋" w:cs="仿宋"/>
          <w:sz w:val="24"/>
          <w:szCs w:val="24"/>
        </w:rPr>
      </w:pPr>
      <w:r>
        <w:rPr>
          <w:rFonts w:hint="eastAsia" w:ascii="仿宋" w:hAnsi="仿宋" w:eastAsia="仿宋" w:cs="仿宋"/>
          <w:sz w:val="24"/>
        </w:rPr>
        <w:t xml:space="preserve">投标日期：  年  月  </w:t>
      </w:r>
      <w:r>
        <w:rPr>
          <w:rFonts w:hint="eastAsia" w:ascii="仿宋" w:hAnsi="仿宋" w:eastAsia="仿宋" w:cs="仿宋"/>
          <w:sz w:val="24"/>
          <w:szCs w:val="24"/>
        </w:rPr>
        <w:t xml:space="preserve">日</w:t>
      </w:r>
      <w:r/>
    </w:p>
    <w:p>
      <w:pPr>
        <w:spacing w:line="360" w:lineRule="auto"/>
        <w:rPr>
          <w:rFonts w:ascii="仿宋" w:hAnsi="仿宋" w:eastAsia="仿宋" w:cs="仿宋"/>
          <w:bCs/>
          <w:szCs w:val="21"/>
        </w:rPr>
      </w:pPr>
      <w:r>
        <w:rPr>
          <w:rFonts w:hint="eastAsia" w:ascii="仿宋" w:hAnsi="仿宋" w:eastAsia="仿宋" w:cs="仿宋"/>
          <w:szCs w:val="21"/>
        </w:rPr>
        <w:br w:type="page" w:clear="all"/>
      </w:r>
      <w:r>
        <w:rPr>
          <w:rFonts w:hint="eastAsia" w:ascii="仿宋" w:hAnsi="仿宋" w:eastAsia="仿宋" w:cs="仿宋"/>
          <w:bCs/>
          <w:szCs w:val="21"/>
          <w:lang w:val="zh-CN"/>
        </w:rPr>
        <w:t xml:space="preserve">格式2、</w:t>
      </w:r>
      <w:r>
        <w:rPr>
          <w:rFonts w:hint="eastAsia" w:ascii="仿宋" w:hAnsi="仿宋" w:eastAsia="仿宋" w:cs="仿宋"/>
          <w:bCs/>
        </w:rPr>
        <w:t xml:space="preserve">法人授权委托书</w:t>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法人授权委托书</w:t>
      </w:r>
      <w:r/>
    </w:p>
    <w:p>
      <w:pPr>
        <w:ind w:firstLine="425"/>
        <w:spacing w:line="360" w:lineRule="auto"/>
        <w:rPr>
          <w:rFonts w:ascii="仿宋" w:hAnsi="仿宋" w:eastAsia="仿宋" w:cs="仿宋"/>
          <w:szCs w:val="21"/>
          <w:lang w:val="zh-CN"/>
        </w:rPr>
      </w:pPr>
      <w:r>
        <w:rPr>
          <w:rFonts w:ascii="仿宋" w:hAnsi="仿宋" w:eastAsia="仿宋" w:cs="仿宋"/>
          <w:szCs w:val="21"/>
          <w:lang w:val="zh-CN"/>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lang w:val="zh-CN"/>
        </w:rPr>
        <w:t xml:space="preserve">本授权委托书声明：我</w:t>
      </w:r>
      <w:r>
        <w:rPr>
          <w:rFonts w:hint="eastAsia" w:ascii="仿宋" w:hAnsi="仿宋" w:eastAsia="仿宋" w:cs="仿宋"/>
          <w:sz w:val="24"/>
          <w:szCs w:val="24"/>
          <w:u w:val="single"/>
          <w:lang w:val="zh-CN"/>
        </w:rPr>
        <w:t xml:space="preserve"> （姓名） </w:t>
      </w:r>
      <w:r>
        <w:rPr>
          <w:rFonts w:hint="eastAsia" w:ascii="仿宋" w:hAnsi="仿宋" w:eastAsia="仿宋" w:cs="仿宋"/>
          <w:sz w:val="24"/>
          <w:szCs w:val="24"/>
          <w:lang w:val="zh-CN"/>
        </w:rPr>
        <w:t xml:space="preserve">系</w:t>
      </w:r>
      <w:r>
        <w:rPr>
          <w:rFonts w:hint="eastAsia" w:ascii="仿宋" w:hAnsi="仿宋" w:eastAsia="仿宋" w:cs="仿宋"/>
          <w:sz w:val="24"/>
          <w:szCs w:val="24"/>
          <w:u w:val="single"/>
          <w:lang w:val="zh-CN"/>
        </w:rPr>
        <w:t xml:space="preserve">     （投标人名称）</w:t>
      </w:r>
      <w:r>
        <w:rPr>
          <w:rFonts w:hint="eastAsia" w:ascii="仿宋" w:hAnsi="仿宋" w:eastAsia="仿宋" w:cs="仿宋"/>
          <w:sz w:val="24"/>
          <w:szCs w:val="24"/>
          <w:lang w:val="zh-CN"/>
        </w:rPr>
        <w:t xml:space="preserve">的法定代表人，现授权委托</w:t>
      </w:r>
      <w:r>
        <w:rPr>
          <w:rFonts w:hint="eastAsia" w:ascii="仿宋" w:hAnsi="仿宋" w:eastAsia="仿宋" w:cs="仿宋"/>
          <w:sz w:val="24"/>
          <w:szCs w:val="24"/>
          <w:u w:val="single"/>
          <w:lang w:val="zh-CN"/>
        </w:rPr>
        <w:t xml:space="preserve">（姓名） </w:t>
      </w:r>
      <w:r>
        <w:rPr>
          <w:rFonts w:hint="eastAsia" w:ascii="仿宋" w:hAnsi="仿宋" w:eastAsia="仿宋" w:cs="仿宋"/>
          <w:sz w:val="24"/>
          <w:szCs w:val="24"/>
          <w:lang w:val="zh-CN"/>
        </w:rPr>
        <w:t xml:space="preserve">为我公司代理人，以本公司的名义参加苏州乐鑫诚项目管理有限公司组织实施的编号为</w:t>
      </w:r>
      <w:r>
        <w:rPr>
          <w:rFonts w:hint="eastAsia" w:ascii="仿宋" w:hAnsi="仿宋" w:eastAsia="仿宋" w:cs="仿宋"/>
          <w:sz w:val="24"/>
          <w:szCs w:val="24"/>
          <w:u w:val="single"/>
          <w:lang w:val="zh-CN"/>
        </w:rPr>
        <w:t xml:space="preserve">JSZC-320585-YXCZ-G2025-0021</w:t>
      </w:r>
      <w:r>
        <w:rPr>
          <w:rFonts w:hint="eastAsia" w:ascii="仿宋" w:hAnsi="仿宋" w:eastAsia="仿宋" w:cs="仿宋"/>
          <w:sz w:val="24"/>
          <w:szCs w:val="24"/>
          <w:lang w:val="zh-CN"/>
        </w:rPr>
        <w:t xml:space="preserve">的招投标活动。代理人在开标、评标、合同谈判过程中所签署的一切文件和处理与这有关的一切事务，我均予以承认。</w:t>
      </w:r>
      <w:r/>
    </w:p>
    <w:p>
      <w:pPr>
        <w:ind w:firstLine="420"/>
        <w:spacing w:line="360" w:lineRule="auto"/>
        <w:rPr>
          <w:rFonts w:ascii="仿宋" w:hAnsi="仿宋" w:eastAsia="仿宋" w:cs="仿宋"/>
          <w:sz w:val="24"/>
          <w:szCs w:val="24"/>
        </w:rPr>
      </w:pPr>
      <w:r>
        <w:rPr>
          <w:rFonts w:hint="eastAsia" w:ascii="仿宋" w:hAnsi="仿宋" w:eastAsia="仿宋" w:cs="仿宋"/>
          <w:sz w:val="24"/>
          <w:szCs w:val="24"/>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代理人无转委托权。特此委托。</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投标人：（公章）</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法定代表人：（签字或签章）</w:t>
      </w:r>
      <w:r/>
    </w:p>
    <w:p>
      <w:pPr>
        <w:spacing w:line="360" w:lineRule="auto"/>
        <w:rPr>
          <w:rFonts w:ascii="仿宋" w:hAnsi="仿宋" w:eastAsia="仿宋" w:cs="仿宋"/>
          <w:sz w:val="24"/>
          <w:szCs w:val="24"/>
        </w:rPr>
      </w:pPr>
      <w:r>
        <w:rPr>
          <w:rFonts w:hint="eastAsia" w:ascii="仿宋" w:hAnsi="仿宋" w:eastAsia="仿宋" w:cs="仿宋"/>
          <w:sz w:val="24"/>
          <w:szCs w:val="24"/>
          <w:lang w:val="zh-CN"/>
        </w:rPr>
        <w:t xml:space="preserve">代理人</w:t>
      </w:r>
      <w:r>
        <w:rPr>
          <w:rFonts w:hint="eastAsia" w:ascii="仿宋" w:hAnsi="仿宋" w:eastAsia="仿宋" w:cs="仿宋"/>
          <w:sz w:val="24"/>
          <w:szCs w:val="24"/>
        </w:rPr>
        <w:t xml:space="preserve">：（签字或签章）</w:t>
      </w:r>
      <w:r/>
    </w:p>
    <w:p>
      <w:pPr>
        <w:ind w:firstLine="425"/>
        <w:spacing w:line="360" w:lineRule="auto"/>
        <w:rPr>
          <w:rFonts w:ascii="仿宋" w:hAnsi="仿宋" w:eastAsia="仿宋" w:cs="仿宋"/>
          <w:sz w:val="24"/>
          <w:szCs w:val="24"/>
        </w:rPr>
      </w:pPr>
      <w:r>
        <w:rPr>
          <w:rFonts w:ascii="仿宋" w:hAnsi="仿宋" w:eastAsia="仿宋" w:cs="仿宋"/>
          <w:sz w:val="24"/>
          <w:szCs w:val="24"/>
        </w:rPr>
      </w:r>
      <w:r/>
    </w:p>
    <w:p>
      <w:pPr>
        <w:ind w:firstLine="425"/>
        <w:jc w:val="right"/>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425"/>
        <w:jc w:val="right"/>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425"/>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                                       日期：        年     月     日</w:t>
      </w:r>
      <w:r/>
    </w:p>
    <w:p>
      <w:pPr>
        <w:spacing w:line="360" w:lineRule="auto"/>
        <w:rPr>
          <w:rFonts w:ascii="仿宋" w:hAnsi="仿宋" w:eastAsia="仿宋" w:cs="仿宋"/>
          <w:szCs w:val="21"/>
          <w:lang w:val="zh-CN"/>
        </w:rPr>
      </w:pPr>
      <w:r>
        <w:rPr>
          <w:rFonts w:ascii="仿宋" w:hAnsi="仿宋" w:eastAsia="仿宋" w:cs="仿宋"/>
          <w:szCs w:val="21"/>
          <w:lang w:val="zh-CN"/>
        </w:rPr>
      </w:r>
      <w:r/>
    </w:p>
    <w:p>
      <w:pPr>
        <w:pStyle w:val="743"/>
        <w:spacing w:line="420" w:lineRule="exact"/>
        <w:rPr>
          <w:rFonts w:ascii="仿宋" w:hAnsi="仿宋" w:eastAsia="仿宋" w:cs="仿宋"/>
          <w:bCs/>
          <w:sz w:val="21"/>
          <w:szCs w:val="21"/>
          <w:lang w:val="zh-CN"/>
        </w:rPr>
      </w:pPr>
      <w:r>
        <w:rPr>
          <w:rFonts w:ascii="仿宋" w:hAnsi="仿宋" w:eastAsia="仿宋" w:cs="仿宋"/>
          <w:bCs/>
          <w:sz w:val="21"/>
          <w:szCs w:val="21"/>
          <w:lang w:val="zh-CN"/>
        </w:rPr>
      </w:r>
      <w:r/>
    </w:p>
    <w:p>
      <w:pPr>
        <w:pStyle w:val="743"/>
        <w:spacing w:line="420" w:lineRule="exact"/>
        <w:rPr>
          <w:rFonts w:ascii="仿宋" w:hAnsi="仿宋" w:eastAsia="仿宋" w:cs="仿宋"/>
          <w:bCs/>
          <w:sz w:val="21"/>
          <w:szCs w:val="21"/>
          <w:lang w:val="zh-CN"/>
        </w:rPr>
      </w:pPr>
      <w:r>
        <w:rPr>
          <w:rFonts w:ascii="仿宋" w:hAnsi="仿宋" w:eastAsia="仿宋" w:cs="仿宋"/>
          <w:bCs/>
          <w:sz w:val="21"/>
          <w:szCs w:val="21"/>
          <w:lang w:val="zh-CN"/>
        </w:rPr>
      </w:r>
      <w:r/>
    </w:p>
    <w:p>
      <w:pPr>
        <w:spacing w:line="400" w:lineRule="exact"/>
        <w:rPr>
          <w:rFonts w:ascii="仿宋" w:hAnsi="仿宋" w:eastAsia="仿宋" w:cs="仿宋"/>
          <w:b/>
          <w:bCs/>
          <w:szCs w:val="21"/>
          <w:lang w:val="zh-CN"/>
        </w:rPr>
      </w:pPr>
      <w:r>
        <w:rPr>
          <w:rFonts w:ascii="仿宋" w:hAnsi="仿宋" w:eastAsia="仿宋" w:cs="仿宋"/>
          <w:b/>
          <w:bCs/>
          <w:szCs w:val="21"/>
          <w:lang w:val="zh-CN"/>
        </w:rPr>
      </w:r>
      <w:r/>
    </w:p>
    <w:p>
      <w:pPr>
        <w:spacing w:line="400" w:lineRule="exact"/>
        <w:rPr>
          <w:rFonts w:ascii="仿宋" w:hAnsi="仿宋" w:eastAsia="仿宋" w:cs="仿宋"/>
          <w:b/>
          <w:bCs/>
          <w:szCs w:val="21"/>
          <w:lang w:val="zh-CN"/>
        </w:rPr>
      </w:pPr>
      <w:r>
        <w:rPr>
          <w:rFonts w:ascii="仿宋" w:hAnsi="仿宋" w:eastAsia="仿宋" w:cs="仿宋"/>
          <w:b/>
          <w:bCs/>
          <w:szCs w:val="21"/>
          <w:lang w:val="zh-CN"/>
        </w:rPr>
      </w:r>
      <w:r/>
    </w:p>
    <w:p>
      <w:pPr>
        <w:spacing w:line="400" w:lineRule="exact"/>
        <w:rPr>
          <w:rFonts w:ascii="仿宋" w:hAnsi="仿宋" w:eastAsia="仿宋" w:cs="仿宋"/>
          <w:b/>
          <w:bCs/>
          <w:szCs w:val="21"/>
          <w:lang w:val="zh-CN"/>
        </w:rPr>
      </w:pPr>
      <w:r>
        <w:rPr>
          <w:rFonts w:ascii="仿宋" w:hAnsi="仿宋" w:eastAsia="仿宋" w:cs="仿宋"/>
          <w:b/>
          <w:bCs/>
          <w:szCs w:val="21"/>
          <w:lang w:val="zh-CN"/>
        </w:rPr>
      </w:r>
      <w:r/>
    </w:p>
    <w:p>
      <w:pPr>
        <w:rPr>
          <w:rFonts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ascii="仿宋" w:hAnsi="仿宋" w:eastAsia="仿宋" w:cs="仿宋"/>
          <w:szCs w:val="21"/>
        </w:rPr>
      </w:pPr>
      <w:r>
        <w:rPr>
          <w:rFonts w:hint="eastAsia" w:ascii="仿宋" w:hAnsi="仿宋" w:eastAsia="仿宋" w:cs="仿宋"/>
          <w:bCs/>
          <w:szCs w:val="21"/>
          <w:lang w:val="zh-CN"/>
        </w:rPr>
        <w:t xml:space="preserve">格式3、</w:t>
      </w:r>
      <w:r>
        <w:rPr>
          <w:rFonts w:hint="eastAsia" w:ascii="仿宋" w:hAnsi="仿宋" w:eastAsia="仿宋" w:cs="仿宋"/>
          <w:szCs w:val="21"/>
          <w:lang w:val="zh-CN"/>
        </w:rPr>
        <w:t xml:space="preserve">开标一览表</w:t>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开标一览表</w:t>
      </w:r>
      <w:r/>
    </w:p>
    <w:p>
      <w:pPr>
        <w:spacing w:line="360" w:lineRule="auto"/>
        <w:rPr>
          <w:rFonts w:ascii="仿宋" w:hAnsi="仿宋" w:eastAsia="仿宋" w:cs="仿宋"/>
        </w:rPr>
      </w:pPr>
      <w:r>
        <w:rPr>
          <w:rFonts w:hint="eastAsia" w:ascii="仿宋" w:hAnsi="仿宋" w:eastAsia="仿宋" w:cs="仿宋"/>
          <w:sz w:val="24"/>
          <w:szCs w:val="24"/>
        </w:rPr>
        <w:t xml:space="preserve">项目编号：</w:t>
      </w:r>
      <w:r/>
    </w:p>
    <w:tbl>
      <w:tblPr>
        <w:tblStyle w:val="751"/>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项目名称</w:t>
            </w:r>
            <w:r/>
          </w:p>
        </w:tc>
        <w:tc>
          <w:tcPr>
            <w:tcW w:w="6463" w:type="dxa"/>
            <w:vAlign w:val="center"/>
            <w:textDirection w:val="lrTb"/>
            <w:noWrap w:val="false"/>
          </w:tcPr>
          <w:p>
            <w:pPr>
              <w:spacing w:line="320" w:lineRule="exact"/>
              <w:rPr>
                <w:rFonts w:ascii="仿宋" w:hAnsi="仿宋" w:eastAsia="仿宋" w:cs="仿宋"/>
                <w:sz w:val="24"/>
                <w:szCs w:val="24"/>
              </w:rPr>
            </w:pPr>
            <w:r>
              <w:rPr>
                <w:rFonts w:ascii="仿宋" w:hAnsi="仿宋" w:eastAsia="仿宋" w:cs="仿宋"/>
                <w:sz w:val="24"/>
                <w:szCs w:val="24"/>
              </w:rPr>
            </w:r>
            <w:r/>
          </w:p>
        </w:tc>
      </w:tr>
      <w:tr>
        <w:trPr>
          <w:cantSplit/>
          <w:jc w:val="center"/>
          <w:trHeight w:val="1073"/>
        </w:trPr>
        <w:tc>
          <w:tcPr>
            <w:tcW w:w="2613"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投标报价（元）</w:t>
            </w:r>
            <w:r/>
          </w:p>
        </w:tc>
        <w:tc>
          <w:tcPr>
            <w:tcW w:w="6463" w:type="dxa"/>
            <w:vAlign w:val="center"/>
            <w:textDirection w:val="lrTb"/>
            <w:noWrap w:val="false"/>
          </w:tcPr>
          <w:p>
            <w:pPr>
              <w:spacing w:line="320" w:lineRule="exact"/>
              <w:rPr>
                <w:rFonts w:ascii="仿宋" w:hAnsi="仿宋" w:eastAsia="仿宋" w:cs="仿宋"/>
                <w:sz w:val="24"/>
                <w:szCs w:val="24"/>
              </w:rPr>
            </w:pPr>
            <w:r>
              <w:rPr>
                <w:rFonts w:ascii="仿宋" w:hAnsi="仿宋" w:eastAsia="仿宋" w:cs="仿宋"/>
                <w:sz w:val="24"/>
                <w:szCs w:val="24"/>
              </w:rPr>
            </w:r>
            <w:r/>
          </w:p>
        </w:tc>
      </w:tr>
    </w:tbl>
    <w:p>
      <w:pPr>
        <w:ind w:firstLine="210"/>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210"/>
        <w:spacing w:line="360" w:lineRule="auto"/>
        <w:rPr>
          <w:rFonts w:ascii="仿宋" w:hAnsi="仿宋" w:eastAsia="仿宋" w:cs="仿宋"/>
          <w:sz w:val="24"/>
          <w:szCs w:val="24"/>
        </w:rPr>
      </w:pPr>
      <w:r>
        <w:rPr>
          <w:rFonts w:hint="eastAsia" w:ascii="仿宋" w:hAnsi="仿宋" w:eastAsia="仿宋" w:cs="仿宋"/>
          <w:sz w:val="24"/>
          <w:szCs w:val="24"/>
          <w:lang w:val="zh-CN"/>
        </w:rPr>
        <w:t xml:space="preserve">投标人：（公章）</w:t>
      </w:r>
      <w:r/>
    </w:p>
    <w:p>
      <w:pPr>
        <w:ind w:firstLine="210"/>
        <w:spacing w:line="360" w:lineRule="auto"/>
        <w:rPr>
          <w:rFonts w:ascii="仿宋" w:hAnsi="仿宋" w:eastAsia="仿宋" w:cs="仿宋"/>
          <w:sz w:val="24"/>
          <w:szCs w:val="24"/>
        </w:rPr>
      </w:pPr>
      <w:r>
        <w:rPr>
          <w:rFonts w:hint="eastAsia" w:ascii="仿宋" w:hAnsi="仿宋" w:eastAsia="仿宋" w:cs="仿宋"/>
          <w:sz w:val="24"/>
          <w:szCs w:val="24"/>
          <w:lang w:val="zh-CN"/>
        </w:rPr>
        <w:t xml:space="preserve">法定代表人或代理人：（签字或盖章）</w:t>
      </w:r>
      <w:r/>
    </w:p>
    <w:p>
      <w:pPr>
        <w:ind w:firstLine="210"/>
        <w:spacing w:line="360" w:lineRule="auto"/>
        <w:rPr>
          <w:rFonts w:ascii="仿宋" w:hAnsi="仿宋" w:eastAsia="仿宋" w:cs="仿宋"/>
          <w:sz w:val="24"/>
          <w:szCs w:val="24"/>
        </w:rPr>
      </w:pPr>
      <w:r>
        <w:rPr>
          <w:rFonts w:hint="eastAsia" w:ascii="仿宋" w:hAnsi="仿宋" w:eastAsia="仿宋" w:cs="仿宋"/>
          <w:sz w:val="24"/>
          <w:szCs w:val="24"/>
          <w:lang w:val="zh-CN"/>
        </w:rPr>
        <w:t xml:space="preserve">日期：</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年</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日</w:t>
      </w:r>
      <w:r/>
    </w:p>
    <w:p>
      <w:pPr>
        <w:rPr>
          <w:rFonts w:ascii="仿宋" w:hAnsi="仿宋" w:eastAsia="仿宋" w:cs="仿宋"/>
          <w:b/>
          <w:bCs/>
          <w:color w:val="ff0000"/>
        </w:rPr>
      </w:pPr>
      <w:r>
        <w:rPr>
          <w:rFonts w:ascii="仿宋" w:hAnsi="仿宋" w:eastAsia="仿宋" w:cs="仿宋"/>
          <w:b/>
          <w:bCs/>
          <w:color w:val="ff0000"/>
        </w:rPr>
      </w:r>
      <w:r/>
    </w:p>
    <w:p>
      <w:pPr>
        <w:spacing w:line="360" w:lineRule="auto"/>
        <w:rPr>
          <w:rFonts w:ascii="仿宋" w:hAnsi="仿宋" w:eastAsia="仿宋" w:cs="仿宋"/>
          <w:b/>
          <w:bCs/>
          <w:szCs w:val="21"/>
          <w:lang w:val="zh-CN"/>
        </w:rPr>
      </w:pPr>
      <w:r>
        <w:rPr>
          <w:rFonts w:hint="eastAsia" w:ascii="仿宋" w:hAnsi="仿宋" w:eastAsia="仿宋" w:cs="仿宋"/>
          <w:b/>
          <w:bCs/>
          <w:szCs w:val="21"/>
          <w:lang w:val="zh-CN"/>
        </w:rPr>
        <w:br w:type="page" w:clear="all"/>
      </w:r>
      <w:r/>
    </w:p>
    <w:p>
      <w:pPr>
        <w:rPr>
          <w:rFonts w:ascii="仿宋" w:hAnsi="仿宋" w:eastAsia="仿宋" w:cs="仿宋"/>
        </w:rPr>
      </w:pPr>
      <w:r>
        <w:rPr>
          <w:rFonts w:hint="eastAsia" w:ascii="仿宋" w:hAnsi="仿宋" w:eastAsia="仿宋" w:cs="仿宋"/>
          <w:szCs w:val="21"/>
        </w:rPr>
        <w:t xml:space="preserve">格式4</w:t>
      </w:r>
      <w:r>
        <w:rPr>
          <w:rFonts w:hint="eastAsia" w:ascii="仿宋" w:hAnsi="仿宋" w:eastAsia="仿宋" w:cs="仿宋"/>
          <w:b/>
          <w:szCs w:val="21"/>
        </w:rPr>
        <w:t xml:space="preserve">、</w:t>
      </w:r>
      <w:r>
        <w:rPr>
          <w:rFonts w:hint="eastAsia" w:ascii="仿宋" w:hAnsi="仿宋" w:eastAsia="仿宋" w:cs="仿宋"/>
          <w:szCs w:val="21"/>
        </w:rPr>
        <w:t xml:space="preserve">技术方案、服务方案</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投标人根据项目需求编写针对本项目的技术方案及服务方案</w:t>
      </w:r>
      <w:r/>
    </w:p>
    <w:p>
      <w:pPr>
        <w:ind w:left="540"/>
        <w:rPr>
          <w:rFonts w:ascii="仿宋" w:hAnsi="仿宋" w:eastAsia="仿宋" w:cs="仿宋"/>
        </w:rPr>
      </w:pPr>
      <w:r>
        <w:rPr>
          <w:rFonts w:ascii="仿宋" w:hAnsi="仿宋" w:eastAsia="仿宋" w:cs="仿宋"/>
        </w:rPr>
      </w:r>
      <w:r/>
    </w:p>
    <w:p>
      <w:pPr>
        <w:rPr>
          <w:rFonts w:ascii="仿宋" w:hAnsi="仿宋" w:eastAsia="仿宋" w:cs="仿宋"/>
          <w:b/>
        </w:rPr>
      </w:pPr>
      <w:r>
        <w:rPr>
          <w:rFonts w:ascii="仿宋" w:hAnsi="仿宋" w:eastAsia="仿宋" w:cs="仿宋"/>
          <w:b/>
        </w:rPr>
      </w:r>
      <w:r/>
    </w:p>
    <w:p>
      <w:pPr>
        <w:rPr>
          <w:rFonts w:ascii="仿宋" w:hAnsi="仿宋" w:eastAsia="仿宋" w:cs="仿宋"/>
          <w:b/>
        </w:rPr>
      </w:pPr>
      <w:r>
        <w:rPr>
          <w:rFonts w:ascii="仿宋" w:hAnsi="仿宋" w:eastAsia="仿宋" w:cs="仿宋"/>
          <w:b/>
        </w:rPr>
      </w:r>
      <w:r/>
    </w:p>
    <w:p>
      <w:pPr>
        <w:rPr>
          <w:rFonts w:ascii="仿宋" w:hAnsi="仿宋" w:eastAsia="仿宋" w:cs="仿宋"/>
          <w:b/>
        </w:rPr>
      </w:pPr>
      <w:r>
        <w:rPr>
          <w:rFonts w:ascii="仿宋" w:hAnsi="仿宋" w:eastAsia="仿宋" w:cs="仿宋"/>
          <w:b/>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jc w:val="left"/>
        <w:widowControl/>
        <w:rPr>
          <w:rFonts w:ascii="仿宋" w:hAnsi="仿宋" w:eastAsia="仿宋" w:cs="仿宋"/>
          <w:bCs/>
          <w:szCs w:val="21"/>
        </w:rPr>
      </w:pPr>
      <w:r>
        <w:rPr>
          <w:rFonts w:hint="eastAsia" w:ascii="仿宋" w:hAnsi="仿宋" w:eastAsia="仿宋" w:cs="仿宋"/>
          <w:bCs/>
          <w:szCs w:val="21"/>
        </w:rPr>
        <w:br w:type="page" w:clear="all"/>
      </w:r>
      <w:r/>
    </w:p>
    <w:p>
      <w:pPr>
        <w:rPr>
          <w:rFonts w:ascii="仿宋" w:hAnsi="仿宋" w:eastAsia="仿宋" w:cs="仿宋"/>
          <w:b/>
        </w:rPr>
      </w:pPr>
      <w:r>
        <w:rPr>
          <w:rFonts w:hint="eastAsia" w:ascii="仿宋" w:hAnsi="仿宋" w:eastAsia="仿宋" w:cs="仿宋"/>
          <w:bCs/>
          <w:szCs w:val="21"/>
        </w:rPr>
        <w:t xml:space="preserve">格式5、</w:t>
      </w:r>
      <w:r>
        <w:rPr>
          <w:rFonts w:hint="eastAsia" w:ascii="仿宋" w:hAnsi="仿宋" w:eastAsia="仿宋" w:cs="仿宋"/>
          <w:b/>
          <w:bCs/>
          <w:szCs w:val="21"/>
        </w:rPr>
        <w:t xml:space="preserve">技术（服务）要求偏离表</w:t>
      </w:r>
      <w:r/>
    </w:p>
    <w:p>
      <w:pPr>
        <w:ind w:firstLine="432"/>
        <w:rPr>
          <w:rFonts w:ascii="仿宋" w:hAnsi="仿宋" w:eastAsia="仿宋" w:cs="仿宋"/>
          <w:b/>
        </w:rPr>
      </w:pPr>
      <w:r>
        <w:rPr>
          <w:rFonts w:ascii="仿宋" w:hAnsi="仿宋" w:eastAsia="仿宋" w:cs="仿宋"/>
          <w:b/>
        </w:rPr>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技术（服务）要求偏离表</w:t>
      </w:r>
      <w:r/>
    </w:p>
    <w:p>
      <w:pPr>
        <w:ind w:firstLine="600"/>
        <w:spacing w:line="380" w:lineRule="exact"/>
        <w:rPr>
          <w:rFonts w:ascii="仿宋" w:hAnsi="仿宋" w:eastAsia="仿宋" w:cs="仿宋"/>
          <w:b/>
          <w:spacing w:val="20"/>
          <w:sz w:val="24"/>
          <w:szCs w:val="24"/>
        </w:rPr>
      </w:pPr>
      <w:r>
        <w:rPr>
          <w:rFonts w:hint="eastAsia" w:ascii="仿宋" w:hAnsi="仿宋" w:eastAsia="仿宋" w:cs="仿宋"/>
          <w:sz w:val="24"/>
          <w:szCs w:val="24"/>
        </w:rPr>
        <w:t xml:space="preserve">项目编号：</w:t>
      </w:r>
      <w:r/>
    </w:p>
    <w:tbl>
      <w:tblPr>
        <w:tblStyle w:val="751"/>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683" w:type="dxa"/>
            <w:vAlign w:val="center"/>
            <w:textDirection w:val="lrTb"/>
            <w:noWrap w:val="false"/>
          </w:tcPr>
          <w:p>
            <w:pPr>
              <w:ind w:left="54"/>
              <w:jc w:val="center"/>
              <w:spacing w:line="360" w:lineRule="auto"/>
              <w:rPr>
                <w:rFonts w:ascii="仿宋" w:hAnsi="仿宋" w:eastAsia="仿宋" w:cs="仿宋"/>
                <w:sz w:val="24"/>
                <w:szCs w:val="24"/>
              </w:rPr>
            </w:pPr>
            <w:r>
              <w:rPr>
                <w:rFonts w:hint="eastAsia" w:ascii="仿宋" w:hAnsi="仿宋" w:eastAsia="仿宋" w:cs="仿宋"/>
                <w:sz w:val="24"/>
                <w:szCs w:val="24"/>
              </w:rPr>
              <w:t xml:space="preserve">项目</w:t>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招标要求</w:t>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投标响应</w:t>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偏离说明</w:t>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bl>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lang w:val="zh-CN"/>
        </w:rPr>
        <w:t xml:space="preserve">公章</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法定代表人或代理人</w:t>
      </w:r>
      <w:r>
        <w:rPr>
          <w:rFonts w:hint="eastAsia" w:ascii="仿宋" w:hAnsi="仿宋" w:eastAsia="仿宋" w:cs="仿宋"/>
          <w:bCs/>
          <w:sz w:val="24"/>
          <w:szCs w:val="24"/>
        </w:rPr>
        <w:t xml:space="preserve">：</w:t>
      </w:r>
      <w:r>
        <w:rPr>
          <w:rFonts w:hint="eastAsia" w:ascii="仿宋" w:hAnsi="仿宋" w:eastAsia="仿宋" w:cs="仿宋"/>
          <w:sz w:val="24"/>
          <w:szCs w:val="24"/>
        </w:rPr>
        <w:t xml:space="preserve">（签字或盖章）</w:t>
      </w:r>
      <w:r/>
    </w:p>
    <w:p>
      <w:pPr>
        <w:pStyle w:val="773"/>
        <w:ind w:firstLine="480"/>
        <w:spacing w:line="360" w:lineRule="auto"/>
        <w:rPr>
          <w:rFonts w:ascii="仿宋" w:hAnsi="仿宋" w:eastAsia="仿宋" w:cs="仿宋"/>
          <w:b/>
          <w:bCs/>
          <w:sz w:val="24"/>
          <w:szCs w:val="24"/>
        </w:rPr>
      </w:pPr>
      <w:r>
        <w:rPr>
          <w:rFonts w:hint="eastAsia" w:ascii="仿宋" w:hAnsi="仿宋" w:eastAsia="仿宋" w:cs="仿宋"/>
          <w:bCs/>
          <w:sz w:val="24"/>
          <w:szCs w:val="24"/>
        </w:rPr>
        <w:t xml:space="preserve">日期：年月日</w:t>
      </w:r>
      <w:r/>
    </w:p>
    <w:p>
      <w:pPr>
        <w:spacing w:line="360" w:lineRule="auto"/>
        <w:rPr>
          <w:rFonts w:ascii="仿宋" w:hAnsi="仿宋" w:eastAsia="仿宋" w:cs="仿宋"/>
          <w:b/>
        </w:rPr>
      </w:pPr>
      <w:r>
        <w:rPr>
          <w:rFonts w:hint="eastAsia" w:ascii="仿宋" w:hAnsi="仿宋" w:eastAsia="仿宋" w:cs="仿宋"/>
          <w:b/>
        </w:rPr>
        <w:br w:type="page" w:clear="all"/>
      </w:r>
      <w:r/>
    </w:p>
    <w:p>
      <w:pPr>
        <w:rPr>
          <w:rFonts w:ascii="仿宋" w:hAnsi="仿宋" w:eastAsia="仿宋" w:cs="仿宋"/>
          <w:bCs/>
        </w:rPr>
      </w:pPr>
      <w:r>
        <w:rPr>
          <w:rFonts w:hint="eastAsia" w:ascii="仿宋" w:hAnsi="仿宋" w:eastAsia="仿宋" w:cs="仿宋"/>
          <w:szCs w:val="21"/>
        </w:rPr>
        <w:t xml:space="preserve">格式6、</w:t>
      </w:r>
      <w:r>
        <w:rPr>
          <w:rFonts w:hint="eastAsia" w:ascii="仿宋" w:hAnsi="仿宋" w:eastAsia="仿宋" w:cs="仿宋"/>
          <w:bCs/>
          <w:szCs w:val="21"/>
        </w:rPr>
        <w:t xml:space="preserve">商务条款偏离表</w:t>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商务条款偏离表</w:t>
      </w:r>
      <w:r/>
    </w:p>
    <w:p>
      <w:pPr>
        <w:pStyle w:val="1019"/>
        <w:jc w:val="left"/>
        <w:spacing w:line="420" w:lineRule="exact"/>
        <w:rPr>
          <w:rFonts w:ascii="仿宋" w:hAnsi="仿宋" w:eastAsia="仿宋" w:cs="仿宋"/>
          <w:b/>
          <w:sz w:val="30"/>
          <w:szCs w:val="30"/>
        </w:rPr>
      </w:pPr>
      <w:r>
        <w:rPr>
          <w:rFonts w:hint="eastAsia" w:ascii="仿宋" w:hAnsi="仿宋" w:eastAsia="仿宋" w:cs="仿宋"/>
          <w:sz w:val="24"/>
          <w:szCs w:val="24"/>
        </w:rPr>
        <w:t xml:space="preserve">项目编号：</w:t>
      </w:r>
      <w:r/>
    </w:p>
    <w:tbl>
      <w:tblPr>
        <w:tblStyle w:val="75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30"/>
        <w:gridCol w:w="2410"/>
        <w:gridCol w:w="2409"/>
        <w:gridCol w:w="1276"/>
        <w:gridCol w:w="1134"/>
      </w:tblGrid>
      <w:tr>
        <w:trPr>
          <w:cantSplit/>
          <w:trHeight w:val="567"/>
          <w:tblHeader/>
        </w:trPr>
        <w:tc>
          <w:tcPr>
            <w:tcW w:w="730"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序号</w:t>
            </w:r>
            <w:r/>
          </w:p>
        </w:tc>
        <w:tc>
          <w:tcPr>
            <w:tcW w:w="1930"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内容</w:t>
            </w:r>
            <w:r/>
          </w:p>
        </w:tc>
        <w:tc>
          <w:tcPr>
            <w:tcW w:w="2410"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sz w:val="24"/>
                <w:szCs w:val="24"/>
              </w:rPr>
              <w:t xml:space="preserve">招标文件的商务条款</w:t>
            </w:r>
            <w:r/>
          </w:p>
        </w:tc>
        <w:tc>
          <w:tcPr>
            <w:tcW w:w="2409"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sz w:val="24"/>
                <w:szCs w:val="24"/>
              </w:rPr>
              <w:t xml:space="preserve">投标文件的商务条款</w:t>
            </w:r>
            <w:r/>
          </w:p>
        </w:tc>
        <w:tc>
          <w:tcPr>
            <w:tcW w:w="12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偏离说明</w:t>
            </w:r>
            <w:r/>
          </w:p>
        </w:tc>
        <w:tc>
          <w:tcPr>
            <w:tcW w:w="1134"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备注</w:t>
            </w:r>
            <w:r/>
          </w:p>
        </w:tc>
      </w:tr>
      <w:tr>
        <w:trPr>
          <w:cantSplit/>
          <w:trHeight w:val="567"/>
        </w:trPr>
        <w:tc>
          <w:tcPr>
            <w:tcW w:w="73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930" w:type="dxa"/>
            <w:vAlign w:val="center"/>
            <w:textDirection w:val="lrTb"/>
            <w:noWrap w:val="false"/>
          </w:tcPr>
          <w:p>
            <w:pPr>
              <w:rPr>
                <w:rFonts w:ascii="仿宋" w:hAnsi="仿宋" w:eastAsia="仿宋" w:cs="仿宋"/>
                <w:sz w:val="24"/>
                <w:szCs w:val="24"/>
                <w:lang w:val="zh-CN"/>
              </w:rPr>
            </w:pPr>
            <w:r>
              <w:rPr>
                <w:rFonts w:hint="eastAsia" w:ascii="仿宋" w:hAnsi="仿宋" w:eastAsia="仿宋" w:cs="仿宋"/>
                <w:sz w:val="24"/>
                <w:szCs w:val="24"/>
              </w:rPr>
              <w:t xml:space="preserve">服务期限</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73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1930" w:type="dxa"/>
            <w:vAlign w:val="center"/>
            <w:textDirection w:val="lrTb"/>
            <w:noWrap w:val="false"/>
          </w:tcPr>
          <w:p>
            <w:pPr>
              <w:rPr>
                <w:rFonts w:ascii="仿宋" w:hAnsi="仿宋" w:eastAsia="仿宋" w:cs="仿宋"/>
                <w:sz w:val="24"/>
                <w:szCs w:val="24"/>
                <w:lang w:val="zh-CN"/>
              </w:rPr>
            </w:pPr>
            <w:r>
              <w:rPr>
                <w:rFonts w:hint="eastAsia" w:ascii="仿宋" w:hAnsi="仿宋" w:eastAsia="仿宋" w:cs="仿宋"/>
                <w:sz w:val="24"/>
                <w:szCs w:val="24"/>
              </w:rPr>
              <w:t xml:space="preserve">服务</w:t>
            </w:r>
            <w:r>
              <w:rPr>
                <w:rFonts w:hint="eastAsia" w:ascii="仿宋" w:hAnsi="仿宋" w:eastAsia="仿宋" w:cs="仿宋"/>
                <w:sz w:val="24"/>
                <w:szCs w:val="24"/>
                <w:lang w:val="zh-CN"/>
              </w:rPr>
              <w:t xml:space="preserve">地点</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73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1930" w:type="dxa"/>
            <w:vAlign w:val="center"/>
            <w:textDirection w:val="lrTb"/>
            <w:noWrap w:val="false"/>
          </w:tcPr>
          <w:p>
            <w:pPr>
              <w:rPr>
                <w:rFonts w:ascii="仿宋" w:hAnsi="仿宋" w:eastAsia="仿宋" w:cs="仿宋"/>
                <w:sz w:val="24"/>
                <w:szCs w:val="24"/>
                <w:lang w:val="zh-CN"/>
              </w:rPr>
            </w:pPr>
            <w:r>
              <w:rPr>
                <w:rFonts w:hint="eastAsia" w:ascii="仿宋" w:hAnsi="仿宋" w:eastAsia="仿宋" w:cs="仿宋"/>
                <w:sz w:val="24"/>
                <w:szCs w:val="24"/>
                <w:lang w:val="zh-CN"/>
              </w:rPr>
              <w:t xml:space="preserve">付款方式</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73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1930" w:type="dxa"/>
            <w:vAlign w:val="center"/>
            <w:textDirection w:val="lrTb"/>
            <w:noWrap w:val="false"/>
          </w:tcPr>
          <w:p>
            <w:pPr>
              <w:rPr>
                <w:rFonts w:ascii="仿宋" w:hAnsi="仿宋" w:eastAsia="仿宋" w:cs="仿宋"/>
                <w:bCs/>
                <w:sz w:val="24"/>
                <w:szCs w:val="24"/>
              </w:rPr>
            </w:pPr>
            <w:r>
              <w:rPr>
                <w:rFonts w:hint="eastAsia" w:ascii="仿宋" w:hAnsi="仿宋" w:eastAsia="仿宋" w:cs="仿宋"/>
                <w:sz w:val="24"/>
                <w:szCs w:val="24"/>
                <w:lang w:val="zh-CN"/>
              </w:rPr>
              <w:t xml:space="preserve">其他商务要求</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730"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p>
        </w:tc>
        <w:tc>
          <w:tcPr>
            <w:tcW w:w="1930" w:type="dxa"/>
            <w:vAlign w:val="center"/>
            <w:textDirection w:val="lrTb"/>
            <w:noWrap w:val="false"/>
          </w:tcPr>
          <w:p>
            <w:pP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730" w:type="dxa"/>
            <w:vAlign w:val="center"/>
            <w:textDirection w:val="lrTb"/>
            <w:noWrap w:val="false"/>
          </w:tcPr>
          <w:p>
            <w:pPr>
              <w:jc w:val="center"/>
              <w:spacing w:line="360" w:lineRule="auto"/>
              <w:rPr>
                <w:rFonts w:ascii="仿宋" w:hAnsi="仿宋" w:eastAsia="仿宋" w:cs="仿宋"/>
                <w:bCs/>
                <w:sz w:val="24"/>
                <w:szCs w:val="24"/>
              </w:rPr>
            </w:pPr>
            <w:r>
              <w:rPr>
                <w:rFonts w:ascii="仿宋" w:hAnsi="仿宋" w:eastAsia="仿宋" w:cs="仿宋"/>
                <w:bCs/>
                <w:sz w:val="24"/>
                <w:szCs w:val="24"/>
              </w:rPr>
            </w:r>
            <w:r/>
          </w:p>
        </w:tc>
        <w:tc>
          <w:tcPr>
            <w:tcW w:w="1930" w:type="dxa"/>
            <w:vAlign w:val="center"/>
            <w:textDirection w:val="lrTb"/>
            <w:noWrap w:val="false"/>
          </w:tcPr>
          <w:p>
            <w:pP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bl>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投标人：（公章）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法定代表人或代理人</w:t>
      </w:r>
      <w:r>
        <w:rPr>
          <w:rFonts w:hint="eastAsia" w:ascii="仿宋" w:hAnsi="仿宋" w:eastAsia="仿宋" w:cs="仿宋"/>
          <w:bCs/>
          <w:sz w:val="24"/>
          <w:szCs w:val="24"/>
        </w:rPr>
        <w:t xml:space="preserve">：</w:t>
      </w:r>
      <w:r>
        <w:rPr>
          <w:rFonts w:hint="eastAsia" w:ascii="仿宋" w:hAnsi="仿宋" w:eastAsia="仿宋" w:cs="仿宋"/>
          <w:sz w:val="24"/>
          <w:szCs w:val="24"/>
        </w:rPr>
        <w:t xml:space="preserve">（签字或盖章）</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日期： 年  月 日</w:t>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Cs w:val="21"/>
        </w:rPr>
      </w:pPr>
      <w:r>
        <w:rPr>
          <w:rFonts w:hint="eastAsia" w:ascii="仿宋" w:hAnsi="仿宋" w:eastAsia="仿宋" w:cs="仿宋"/>
          <w:szCs w:val="21"/>
          <w:lang w:val="zh-CN"/>
        </w:rPr>
        <w:t xml:space="preserve">注：</w:t>
      </w:r>
      <w:r>
        <w:rPr>
          <w:rFonts w:hint="eastAsia" w:ascii="仿宋" w:hAnsi="仿宋" w:eastAsia="仿宋" w:cs="仿宋"/>
          <w:szCs w:val="21"/>
        </w:rPr>
        <w:t xml:space="preserve">1.供应商应在本表中把招标文件商务要求与实际投标商务要求逐项对应列出，并在“偏离说明”项下填写以下内容：优于的，填写“正偏离”；符合的，填写“无偏离”；低于的，填写“负偏离”。</w:t>
      </w:r>
      <w:r/>
    </w:p>
    <w:p>
      <w:pPr>
        <w:pStyle w:val="757"/>
        <w:ind w:firstLine="0"/>
        <w:spacing w:line="360" w:lineRule="auto"/>
        <w:rPr>
          <w:rFonts w:ascii="仿宋" w:hAnsi="仿宋" w:eastAsia="仿宋" w:cs="仿宋"/>
          <w:szCs w:val="21"/>
        </w:rPr>
      </w:pPr>
      <w:r>
        <w:rPr>
          <w:rFonts w:hint="eastAsia" w:ascii="仿宋" w:hAnsi="仿宋" w:eastAsia="仿宋" w:cs="仿宋"/>
          <w:szCs w:val="21"/>
        </w:rPr>
        <w:t xml:space="preserve">2.若事项较多，投标人可根据响应内容的实际情况另纸说明。</w:t>
      </w:r>
      <w:r/>
    </w:p>
    <w:p>
      <w:pPr>
        <w:pStyle w:val="757"/>
        <w:ind w:firstLine="0"/>
        <w:spacing w:line="360" w:lineRule="auto"/>
        <w:rPr>
          <w:rFonts w:ascii="仿宋" w:hAnsi="仿宋" w:eastAsia="仿宋" w:cs="仿宋"/>
          <w:szCs w:val="21"/>
        </w:rPr>
      </w:pPr>
      <w:r>
        <w:rPr>
          <w:rFonts w:hint="eastAsia" w:ascii="仿宋" w:hAnsi="仿宋" w:eastAsia="仿宋" w:cs="仿宋"/>
          <w:szCs w:val="21"/>
        </w:rPr>
        <w:t xml:space="preserve">3.商务条款不允许出现负偏离，否则为无效标。</w:t>
      </w:r>
      <w:r/>
    </w:p>
    <w:p>
      <w:pPr>
        <w:pStyle w:val="757"/>
        <w:ind w:firstLine="0"/>
        <w:spacing w:line="360" w:lineRule="auto"/>
        <w:rPr>
          <w:rFonts w:ascii="仿宋" w:hAnsi="仿宋" w:eastAsia="仿宋" w:cs="仿宋"/>
          <w:b/>
          <w:szCs w:val="21"/>
        </w:rPr>
      </w:pPr>
      <w:r>
        <w:rPr>
          <w:rFonts w:ascii="仿宋" w:hAnsi="仿宋" w:eastAsia="仿宋" w:cs="仿宋"/>
          <w:b/>
          <w:szCs w:val="21"/>
        </w:rPr>
      </w:r>
      <w:r/>
    </w:p>
    <w:p>
      <w:pPr>
        <w:rPr>
          <w:rFonts w:ascii="仿宋" w:hAnsi="仿宋" w:eastAsia="仿宋" w:cs="仿宋"/>
          <w:b/>
          <w:bCs/>
        </w:rPr>
      </w:pPr>
      <w:r>
        <w:rPr>
          <w:rFonts w:hint="eastAsia" w:ascii="仿宋" w:hAnsi="仿宋" w:eastAsia="仿宋" w:cs="仿宋"/>
          <w:b/>
          <w:bCs/>
        </w:rPr>
        <w:br w:type="page" w:clear="all"/>
      </w:r>
      <w:r/>
    </w:p>
    <w:p>
      <w:pPr>
        <w:rPr>
          <w:rFonts w:ascii="仿宋" w:hAnsi="仿宋" w:eastAsia="仿宋" w:cs="仿宋"/>
        </w:rPr>
      </w:pPr>
      <w:r>
        <w:rPr>
          <w:rFonts w:hint="eastAsia" w:ascii="仿宋" w:hAnsi="仿宋" w:eastAsia="仿宋" w:cs="仿宋"/>
          <w:bCs/>
          <w:szCs w:val="21"/>
        </w:rPr>
        <w:t xml:space="preserve">格式7、</w:t>
      </w:r>
      <w:r>
        <w:rPr>
          <w:rFonts w:hint="eastAsia" w:ascii="仿宋" w:hAnsi="仿宋" w:eastAsia="仿宋" w:cs="仿宋"/>
          <w:szCs w:val="21"/>
        </w:rPr>
        <w:t xml:space="preserve">企业类似业绩一览表</w:t>
      </w:r>
      <w:r/>
    </w:p>
    <w:p>
      <w:pPr>
        <w:pStyle w:val="766"/>
        <w:ind w:firstLine="250"/>
        <w:rPr>
          <w:rFonts w:ascii="仿宋" w:hAnsi="仿宋" w:eastAsia="仿宋" w:cs="仿宋"/>
        </w:rPr>
      </w:pPr>
      <w:r>
        <w:rPr>
          <w:rFonts w:ascii="仿宋" w:hAnsi="仿宋" w:eastAsia="仿宋" w:cs="仿宋"/>
        </w:rPr>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类似业绩一览表</w:t>
      </w:r>
      <w:r/>
    </w:p>
    <w:p>
      <w:pPr>
        <w:pStyle w:val="1019"/>
        <w:jc w:val="left"/>
        <w:spacing w:line="420" w:lineRule="exact"/>
        <w:rPr>
          <w:rFonts w:ascii="仿宋" w:hAnsi="仿宋" w:eastAsia="仿宋" w:cs="仿宋"/>
          <w:b/>
          <w:sz w:val="30"/>
          <w:szCs w:val="30"/>
        </w:rPr>
      </w:pPr>
      <w:r>
        <w:rPr>
          <w:rFonts w:hint="eastAsia" w:ascii="仿宋" w:hAnsi="仿宋" w:eastAsia="仿宋" w:cs="仿宋"/>
          <w:sz w:val="24"/>
          <w:szCs w:val="24"/>
        </w:rPr>
        <w:t xml:space="preserve">项目编号：</w:t>
      </w:r>
      <w:r/>
    </w:p>
    <w:tbl>
      <w:tblPr>
        <w:tblStyle w:val="751"/>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853"/>
        <w:gridCol w:w="1459"/>
        <w:gridCol w:w="1274"/>
      </w:tblGrid>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35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项目名称</w:t>
            </w:r>
            <w:r/>
          </w:p>
        </w:tc>
        <w:tc>
          <w:tcPr>
            <w:tcW w:w="132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项目时间</w:t>
            </w:r>
            <w:r/>
          </w:p>
        </w:tc>
        <w:tc>
          <w:tcPr>
            <w:tcW w:w="1853" w:type="dxa"/>
            <w:vAlign w:val="center"/>
            <w:textDirection w:val="lrTb"/>
            <w:noWrap w:val="false"/>
          </w:tcPr>
          <w:p>
            <w:pPr>
              <w:jc w:val="center"/>
              <w:tabs>
                <w:tab w:val="left" w:pos="6252" w:leader="none"/>
              </w:tabs>
              <w:rPr>
                <w:rFonts w:ascii="仿宋" w:hAnsi="仿宋" w:eastAsia="仿宋" w:cs="仿宋"/>
                <w:sz w:val="24"/>
                <w:szCs w:val="24"/>
              </w:rPr>
            </w:pPr>
            <w:r>
              <w:rPr>
                <w:rFonts w:hint="eastAsia" w:ascii="仿宋" w:hAnsi="仿宋" w:eastAsia="仿宋" w:cs="仿宋"/>
                <w:sz w:val="24"/>
                <w:szCs w:val="24"/>
              </w:rPr>
              <w:t xml:space="preserve">合同金额</w:t>
            </w:r>
            <w:r/>
          </w:p>
          <w:p>
            <w:pPr>
              <w:jc w:val="center"/>
              <w:tabs>
                <w:tab w:val="left" w:pos="6252" w:leader="none"/>
              </w:tabs>
              <w:rPr>
                <w:rFonts w:ascii="仿宋" w:hAnsi="仿宋" w:eastAsia="仿宋" w:cs="仿宋"/>
                <w:sz w:val="24"/>
                <w:szCs w:val="24"/>
              </w:rPr>
            </w:pPr>
            <w:r>
              <w:rPr>
                <w:rFonts w:hint="eastAsia" w:ascii="仿宋" w:hAnsi="仿宋" w:eastAsia="仿宋" w:cs="仿宋"/>
                <w:sz w:val="24"/>
                <w:szCs w:val="24"/>
              </w:rPr>
              <w:t xml:space="preserve">（人民币）</w:t>
            </w:r>
            <w:r/>
          </w:p>
        </w:tc>
        <w:tc>
          <w:tcPr>
            <w:tcW w:w="1459"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业主单位</w:t>
            </w:r>
            <w:r/>
          </w:p>
        </w:tc>
        <w:tc>
          <w:tcPr>
            <w:tcW w:w="127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备注</w:t>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6</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85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459"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b/>
          <w:bCs/>
          <w:szCs w:val="21"/>
        </w:rPr>
      </w:pPr>
      <w:r>
        <w:rPr>
          <w:rFonts w:hint="eastAsia" w:ascii="仿宋" w:hAnsi="仿宋" w:eastAsia="仿宋" w:cs="仿宋"/>
          <w:szCs w:val="21"/>
        </w:rPr>
        <w:t xml:space="preserve">  </w:t>
      </w:r>
      <w:r>
        <w:rPr>
          <w:rFonts w:hint="eastAsia" w:ascii="仿宋" w:hAnsi="仿宋" w:eastAsia="仿宋" w:cs="仿宋"/>
          <w:b/>
          <w:bCs/>
          <w:szCs w:val="21"/>
        </w:rPr>
        <w:t xml:space="preserve">注：按招标文件和评分标准要求提供相应证明材料</w:t>
      </w:r>
      <w:r/>
    </w:p>
    <w:p>
      <w:pPr>
        <w:ind w:firstLine="420"/>
        <w:spacing w:line="360" w:lineRule="auto"/>
        <w:rPr>
          <w:rFonts w:ascii="仿宋" w:hAnsi="仿宋" w:eastAsia="仿宋" w:cs="仿宋"/>
        </w:rPr>
      </w:pPr>
      <w:r>
        <w:rPr>
          <w:rFonts w:ascii="仿宋" w:hAnsi="仿宋" w:eastAsia="仿宋" w:cs="仿宋"/>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投标人：（公章）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法定代表人或代理人：（签字或盖章）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         年         月       日</w:t>
      </w:r>
      <w:r/>
    </w:p>
    <w:p>
      <w:pPr>
        <w:pStyle w:val="757"/>
        <w:ind w:firstLine="0"/>
        <w:rPr>
          <w:rFonts w:ascii="仿宋" w:hAnsi="仿宋" w:eastAsia="仿宋" w:cs="仿宋"/>
          <w:b/>
          <w:bCs/>
          <w:sz w:val="24"/>
          <w:szCs w:val="24"/>
        </w:rPr>
      </w:pPr>
      <w:r>
        <w:rPr>
          <w:rFonts w:ascii="仿宋" w:hAnsi="仿宋" w:eastAsia="仿宋" w:cs="仿宋"/>
          <w:b/>
          <w:bCs/>
          <w:sz w:val="24"/>
          <w:szCs w:val="24"/>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pStyle w:val="757"/>
        <w:ind w:firstLine="0"/>
        <w:rPr>
          <w:rFonts w:ascii="仿宋" w:hAnsi="仿宋" w:eastAsia="仿宋" w:cs="仿宋"/>
          <w:b/>
          <w:bCs/>
          <w:szCs w:val="21"/>
        </w:rPr>
      </w:pPr>
      <w:r>
        <w:rPr>
          <w:rFonts w:ascii="仿宋" w:hAnsi="仿宋" w:eastAsia="仿宋" w:cs="仿宋"/>
          <w:b/>
          <w:bCs/>
          <w:szCs w:val="21"/>
        </w:rPr>
      </w:r>
      <w:r/>
    </w:p>
    <w:p>
      <w:pPr>
        <w:rPr>
          <w:rFonts w:ascii="仿宋" w:hAnsi="仿宋" w:eastAsia="仿宋" w:cs="仿宋"/>
          <w:bCs/>
          <w:szCs w:val="21"/>
        </w:rPr>
      </w:pPr>
      <w:r>
        <w:rPr>
          <w:rFonts w:hint="eastAsia" w:ascii="仿宋" w:hAnsi="仿宋" w:eastAsia="仿宋" w:cs="仿宋"/>
          <w:bCs/>
          <w:szCs w:val="21"/>
        </w:rPr>
        <w:br w:type="page" w:clear="all"/>
      </w:r>
      <w:r/>
    </w:p>
    <w:p>
      <w:pPr>
        <w:rPr>
          <w:rFonts w:ascii="仿宋" w:hAnsi="仿宋" w:eastAsia="仿宋" w:cs="仿宋"/>
          <w:szCs w:val="21"/>
        </w:rPr>
      </w:pPr>
      <w:r>
        <w:rPr>
          <w:rFonts w:hint="eastAsia" w:ascii="仿宋" w:hAnsi="仿宋" w:eastAsia="仿宋" w:cs="仿宋"/>
          <w:bCs/>
          <w:szCs w:val="21"/>
        </w:rPr>
        <w:t xml:space="preserve">格式8、</w:t>
      </w:r>
      <w:r>
        <w:rPr>
          <w:rFonts w:hint="eastAsia" w:ascii="仿宋" w:hAnsi="仿宋" w:eastAsia="仿宋" w:cs="仿宋"/>
          <w:szCs w:val="21"/>
        </w:rPr>
        <w:t xml:space="preserve">拟投入本项目的人员情况一览表</w:t>
      </w:r>
      <w:r/>
    </w:p>
    <w:p>
      <w:pPr>
        <w:pStyle w:val="846"/>
        <w:ind w:firstLine="420"/>
        <w:rPr>
          <w:rFonts w:ascii="仿宋" w:hAnsi="仿宋" w:eastAsia="仿宋" w:cs="仿宋"/>
        </w:rPr>
      </w:pPr>
      <w:r>
        <w:rPr>
          <w:rFonts w:ascii="仿宋" w:hAnsi="仿宋" w:eastAsia="仿宋" w:cs="仿宋"/>
        </w:rPr>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拟投入本项目的人员情况一览表</w:t>
      </w:r>
      <w:r/>
    </w:p>
    <w:p>
      <w:pPr>
        <w:pStyle w:val="1019"/>
        <w:jc w:val="left"/>
        <w:spacing w:line="420" w:lineRule="exact"/>
        <w:rPr>
          <w:rFonts w:ascii="仿宋" w:hAnsi="仿宋" w:eastAsia="仿宋" w:cs="仿宋"/>
          <w:b/>
          <w:sz w:val="30"/>
          <w:szCs w:val="30"/>
        </w:rPr>
      </w:pPr>
      <w:r>
        <w:rPr>
          <w:rFonts w:hint="eastAsia" w:ascii="仿宋" w:hAnsi="仿宋" w:eastAsia="仿宋" w:cs="仿宋"/>
          <w:sz w:val="24"/>
          <w:szCs w:val="24"/>
        </w:rPr>
        <w:t xml:space="preserve">项目编号：</w:t>
      </w:r>
      <w:r/>
    </w:p>
    <w:tbl>
      <w:tblPr>
        <w:tblStyle w:val="751"/>
        <w:tblW w:w="8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6"/>
        <w:gridCol w:w="1458"/>
        <w:gridCol w:w="1286"/>
        <w:gridCol w:w="1044"/>
        <w:gridCol w:w="960"/>
        <w:gridCol w:w="1116"/>
        <w:gridCol w:w="972"/>
        <w:gridCol w:w="972"/>
      </w:tblGrid>
      <w:tr>
        <w:trPr>
          <w:jc w:val="center"/>
          <w:trHeight w:val="567"/>
        </w:trPr>
        <w:tc>
          <w:tcPr>
            <w:tcBorders>
              <w:top w:val="single" w:color="000000" w:sz="2" w:space="0"/>
              <w:left w:val="single" w:color="000000" w:sz="2" w:space="0"/>
              <w:bottom w:val="single" w:color="000000" w:sz="2" w:space="0"/>
              <w:right w:val="single" w:color="000000" w:sz="2" w:space="0"/>
            </w:tcBorders>
            <w:tcW w:w="76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2" w:space="0"/>
              <w:left w:val="single" w:color="auto" w:sz="4" w:space="0"/>
              <w:bottom w:val="single" w:color="000000" w:sz="2" w:space="0"/>
              <w:right w:val="single" w:color="auto" w:sz="4" w:space="0"/>
            </w:tcBorders>
            <w:tcW w:w="14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岗位</w:t>
            </w:r>
            <w:r/>
          </w:p>
        </w:tc>
        <w:tc>
          <w:tcPr>
            <w:tcBorders>
              <w:top w:val="single" w:color="000000" w:sz="2" w:space="0"/>
              <w:left w:val="single" w:color="auto" w:sz="4" w:space="0"/>
              <w:bottom w:val="single" w:color="000000" w:sz="2" w:space="0"/>
              <w:right w:val="single" w:color="000000" w:sz="2" w:space="0"/>
            </w:tcBorders>
            <w:tcW w:w="128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证书</w:t>
            </w:r>
            <w:r/>
          </w:p>
        </w:tc>
        <w:tc>
          <w:tcPr>
            <w:tcBorders>
              <w:top w:val="single" w:color="000000" w:sz="2" w:space="0"/>
              <w:left w:val="single" w:color="auto" w:sz="4" w:space="0"/>
              <w:bottom w:val="single" w:color="000000" w:sz="2" w:space="0"/>
              <w:right w:val="single" w:color="000000" w:sz="2" w:space="0"/>
            </w:tcBorders>
            <w:tcW w:w="972"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97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bl>
    <w:p>
      <w:pPr>
        <w:ind w:firstLine="482"/>
        <w:rPr>
          <w:rFonts w:ascii="仿宋" w:hAnsi="仿宋" w:eastAsia="仿宋" w:cs="仿宋"/>
          <w:b/>
          <w:bCs/>
          <w:szCs w:val="21"/>
        </w:rPr>
      </w:pPr>
      <w:r>
        <w:rPr>
          <w:rFonts w:hint="eastAsia" w:ascii="仿宋" w:hAnsi="仿宋" w:eastAsia="仿宋" w:cs="仿宋"/>
          <w:b/>
          <w:bCs/>
          <w:szCs w:val="21"/>
        </w:rPr>
        <w:t xml:space="preserve">注：按招标文件和评分标准要求提供相应证明材料</w:t>
      </w:r>
      <w:r/>
    </w:p>
    <w:p>
      <w:pPr>
        <w:ind w:firstLine="420"/>
        <w:spacing w:line="360" w:lineRule="auto"/>
        <w:rPr>
          <w:rFonts w:ascii="仿宋" w:hAnsi="仿宋" w:eastAsia="仿宋" w:cs="仿宋"/>
        </w:rPr>
      </w:pPr>
      <w:r>
        <w:rPr>
          <w:rFonts w:ascii="仿宋" w:hAnsi="仿宋" w:eastAsia="仿宋" w:cs="仿宋"/>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投标人：（公章）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法定代表人或代理人</w:t>
      </w:r>
      <w:r>
        <w:rPr>
          <w:rFonts w:hint="eastAsia" w:ascii="仿宋" w:hAnsi="仿宋" w:eastAsia="仿宋" w:cs="仿宋"/>
          <w:bCs/>
          <w:sz w:val="24"/>
          <w:szCs w:val="24"/>
        </w:rPr>
        <w:t xml:space="preserve">：</w:t>
      </w:r>
      <w:r>
        <w:rPr>
          <w:rFonts w:hint="eastAsia" w:ascii="仿宋" w:hAnsi="仿宋" w:eastAsia="仿宋" w:cs="仿宋"/>
          <w:sz w:val="24"/>
          <w:szCs w:val="24"/>
        </w:rPr>
        <w:t xml:space="preserve">（签字或盖章）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 年  月 日        </w:t>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
          <w:bCs/>
          <w:szCs w:val="21"/>
        </w:rPr>
      </w:pPr>
      <w:r>
        <w:rPr>
          <w:rFonts w:ascii="仿宋" w:hAnsi="仿宋" w:eastAsia="仿宋" w:cs="仿宋"/>
          <w:b/>
          <w:bCs/>
          <w:szCs w:val="21"/>
        </w:rPr>
      </w:r>
      <w:r/>
    </w:p>
    <w:p>
      <w:pPr>
        <w:pStyle w:val="757"/>
        <w:ind w:firstLine="0"/>
        <w:spacing w:line="360" w:lineRule="auto"/>
        <w:rPr>
          <w:rFonts w:ascii="仿宋" w:hAnsi="仿宋" w:eastAsia="仿宋" w:cs="仿宋"/>
          <w:bCs/>
          <w:szCs w:val="21"/>
        </w:rPr>
      </w:pPr>
      <w:r>
        <w:rPr>
          <w:rFonts w:ascii="仿宋" w:hAnsi="仿宋" w:eastAsia="仿宋" w:cs="仿宋"/>
          <w:bCs/>
          <w:szCs w:val="21"/>
        </w:rPr>
      </w:r>
      <w:r/>
    </w:p>
    <w:p>
      <w:pPr>
        <w:rPr>
          <w:rFonts w:ascii="仿宋" w:hAnsi="仿宋" w:eastAsia="仿宋" w:cs="仿宋"/>
          <w:bCs/>
          <w:szCs w:val="21"/>
        </w:rPr>
      </w:pPr>
      <w:r>
        <w:rPr>
          <w:rFonts w:hint="eastAsia" w:ascii="仿宋" w:hAnsi="仿宋" w:eastAsia="仿宋" w:cs="仿宋"/>
          <w:bCs/>
          <w:szCs w:val="21"/>
        </w:rPr>
        <w:br w:type="page" w:clear="all"/>
      </w:r>
      <w:r/>
    </w:p>
    <w:p>
      <w:pPr>
        <w:pStyle w:val="757"/>
        <w:ind w:firstLine="0"/>
        <w:spacing w:line="360" w:lineRule="auto"/>
        <w:rPr>
          <w:rFonts w:ascii="仿宋" w:hAnsi="仿宋" w:eastAsia="仿宋" w:cs="仿宋"/>
          <w:bCs/>
          <w:szCs w:val="21"/>
        </w:rPr>
      </w:pPr>
      <w:r>
        <w:rPr>
          <w:rFonts w:hint="eastAsia" w:ascii="仿宋" w:hAnsi="仿宋" w:eastAsia="仿宋" w:cs="仿宋"/>
          <w:bCs/>
          <w:szCs w:val="21"/>
        </w:rPr>
        <w:t xml:space="preserve">格式9、资格证明文件</w:t>
      </w:r>
      <w:r/>
    </w:p>
    <w:p>
      <w:pPr>
        <w:pStyle w:val="757"/>
        <w:ind w:firstLine="0"/>
        <w:rPr>
          <w:rFonts w:ascii="仿宋" w:hAnsi="仿宋" w:eastAsia="仿宋" w:cs="仿宋"/>
          <w:bCs/>
          <w:szCs w:val="21"/>
        </w:rPr>
      </w:pPr>
      <w:r>
        <w:rPr>
          <w:rFonts w:hint="eastAsia" w:ascii="仿宋" w:hAnsi="仿宋" w:eastAsia="仿宋" w:cs="仿宋"/>
          <w:bCs/>
          <w:szCs w:val="21"/>
        </w:rPr>
        <w:t xml:space="preserve">(1)关于资格文件的声明函</w:t>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关于资格文件的声明函</w:t>
      </w:r>
      <w:r/>
    </w:p>
    <w:p>
      <w:pPr>
        <w:pStyle w:val="757"/>
        <w:jc w:val="center"/>
        <w:rPr>
          <w:rFonts w:ascii="仿宋" w:hAnsi="仿宋" w:eastAsia="仿宋" w:cs="仿宋"/>
          <w:szCs w:val="24"/>
        </w:rPr>
      </w:pPr>
      <w:r>
        <w:rPr>
          <w:rFonts w:ascii="仿宋" w:hAnsi="仿宋" w:eastAsia="仿宋" w:cs="仿宋"/>
          <w:szCs w:val="24"/>
        </w:rPr>
      </w:r>
      <w:r/>
    </w:p>
    <w:p>
      <w:pPr>
        <w:pStyle w:val="757"/>
        <w:ind w:firstLine="0"/>
        <w:spacing w:line="360" w:lineRule="auto"/>
        <w:rPr>
          <w:rFonts w:ascii="仿宋" w:hAnsi="仿宋" w:eastAsia="仿宋" w:cs="仿宋"/>
          <w:sz w:val="24"/>
          <w:szCs w:val="24"/>
        </w:rPr>
      </w:pPr>
      <w:r>
        <w:rPr>
          <w:rFonts w:hint="eastAsia" w:ascii="仿宋" w:hAnsi="仿宋" w:eastAsia="仿宋" w:cs="仿宋"/>
          <w:sz w:val="24"/>
          <w:szCs w:val="24"/>
        </w:rPr>
        <w:t xml:space="preserve">苏州乐鑫诚项目管理有限公司：</w:t>
      </w:r>
      <w:r/>
    </w:p>
    <w:p>
      <w:pPr>
        <w:pStyle w:val="757"/>
        <w:ind w:firstLine="426"/>
        <w:spacing w:line="360" w:lineRule="auto"/>
        <w:rPr>
          <w:rFonts w:ascii="仿宋" w:hAnsi="仿宋" w:eastAsia="仿宋" w:cs="仿宋"/>
          <w:sz w:val="24"/>
          <w:szCs w:val="24"/>
        </w:rPr>
      </w:pPr>
      <w:r>
        <w:rPr>
          <w:rFonts w:hint="eastAsia" w:ascii="仿宋" w:hAnsi="仿宋" w:eastAsia="仿宋" w:cs="仿宋"/>
          <w:sz w:val="24"/>
          <w:szCs w:val="24"/>
        </w:rPr>
        <w:t xml:space="preserve">本公司愿就由贵公司组织实施的编号</w:t>
      </w:r>
      <w:r>
        <w:rPr>
          <w:rFonts w:hint="eastAsia" w:ascii="仿宋" w:hAnsi="仿宋" w:eastAsia="仿宋" w:cs="仿宋"/>
          <w:sz w:val="24"/>
          <w:szCs w:val="24"/>
          <w:u w:val="single"/>
        </w:rPr>
        <w:t xml:space="preserve">JSZC-320585-YXCZ-G2025-0021</w:t>
      </w:r>
      <w:r>
        <w:rPr>
          <w:rFonts w:hint="eastAsia" w:ascii="仿宋" w:hAnsi="仿宋" w:eastAsia="仿宋" w:cs="仿宋"/>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757"/>
        <w:ind w:firstLine="426"/>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投标人：（公章）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法定代表人或代理人：（签字或盖章）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 年  月 日</w:t>
      </w:r>
      <w:r/>
    </w:p>
    <w:p>
      <w:pPr>
        <w:rPr>
          <w:rFonts w:ascii="仿宋" w:hAnsi="仿宋" w:eastAsia="仿宋" w:cs="仿宋"/>
          <w:b/>
          <w:sz w:val="24"/>
          <w:szCs w:val="24"/>
        </w:rPr>
      </w:pPr>
      <w:r>
        <w:rPr>
          <w:rFonts w:hint="eastAsia" w:ascii="仿宋" w:hAnsi="仿宋" w:eastAsia="仿宋" w:cs="仿宋"/>
          <w:b/>
          <w:sz w:val="24"/>
          <w:szCs w:val="24"/>
        </w:rPr>
        <w:br w:type="page" w:clear="all"/>
      </w:r>
      <w:r/>
    </w:p>
    <w:p>
      <w:pPr>
        <w:pStyle w:val="757"/>
        <w:ind w:firstLine="0"/>
        <w:spacing w:line="400" w:lineRule="exact"/>
        <w:rPr>
          <w:rFonts w:ascii="仿宋" w:hAnsi="仿宋" w:eastAsia="仿宋" w:cs="仿宋"/>
          <w:bCs/>
          <w:szCs w:val="21"/>
        </w:rPr>
      </w:pPr>
      <w:r>
        <w:rPr>
          <w:rFonts w:hint="eastAsia" w:ascii="仿宋" w:hAnsi="仿宋" w:eastAsia="仿宋" w:cs="仿宋"/>
          <w:bCs/>
          <w:szCs w:val="21"/>
        </w:rPr>
        <w:t xml:space="preserve">(2)投标单位情况表</w:t>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投标单位情况表</w:t>
      </w:r>
      <w:r/>
    </w:p>
    <w:p>
      <w:pPr>
        <w:pStyle w:val="757"/>
        <w:ind w:firstLine="0"/>
        <w:rPr>
          <w:rFonts w:ascii="仿宋" w:hAnsi="仿宋" w:eastAsia="仿宋" w:cs="仿宋"/>
          <w:sz w:val="24"/>
          <w:szCs w:val="24"/>
        </w:rPr>
      </w:pPr>
      <w:r>
        <w:rPr>
          <w:rFonts w:hint="eastAsia" w:ascii="仿宋" w:hAnsi="仿宋" w:eastAsia="仿宋" w:cs="仿宋"/>
          <w:sz w:val="24"/>
          <w:szCs w:val="24"/>
        </w:rPr>
        <w:t xml:space="preserve">单位名称（盖章）</w:t>
      </w:r>
      <w:r/>
    </w:p>
    <w:tbl>
      <w:tblPr>
        <w:tblStyle w:val="751"/>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57"/>
              <w:ind w:firstLine="2160"/>
              <w:rPr>
                <w:rFonts w:ascii="仿宋" w:hAnsi="仿宋" w:eastAsia="仿宋" w:cs="仿宋"/>
                <w:sz w:val="24"/>
                <w:szCs w:val="24"/>
              </w:rPr>
            </w:pPr>
            <w:r>
              <w:rPr>
                <w:rFonts w:hint="eastAsia" w:ascii="仿宋" w:hAnsi="仿宋" w:eastAsia="仿宋" w:cs="仿宋"/>
                <w:sz w:val="24"/>
                <w:szCs w:val="24"/>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57"/>
              <w:ind w:firstLine="0"/>
              <w:jc w:val="center"/>
              <w:rPr>
                <w:rFonts w:ascii="仿宋" w:hAnsi="仿宋" w:eastAsia="仿宋" w:cs="仿宋"/>
                <w:sz w:val="24"/>
                <w:szCs w:val="24"/>
              </w:rPr>
            </w:pPr>
            <w:r>
              <w:rPr>
                <w:rFonts w:hint="eastAsia" w:ascii="仿宋" w:hAnsi="仿宋" w:eastAsia="仿宋" w:cs="仿宋"/>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57"/>
              <w:ind w:firstLine="0"/>
              <w:jc w:val="center"/>
              <w:rPr>
                <w:rFonts w:ascii="仿宋" w:hAnsi="仿宋" w:eastAsia="仿宋" w:cs="仿宋"/>
                <w:sz w:val="24"/>
                <w:szCs w:val="24"/>
              </w:rPr>
            </w:pPr>
            <w:r>
              <w:rPr>
                <w:rFonts w:hint="eastAsia" w:ascii="仿宋" w:hAnsi="仿宋" w:eastAsia="仿宋" w:cs="仿宋"/>
                <w:sz w:val="24"/>
                <w:szCs w:val="24"/>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57"/>
              <w:ind w:firstLine="0"/>
              <w:jc w:val="center"/>
              <w:rPr>
                <w:rFonts w:ascii="仿宋" w:hAnsi="仿宋" w:eastAsia="仿宋" w:cs="仿宋"/>
                <w:sz w:val="24"/>
                <w:szCs w:val="24"/>
              </w:rPr>
            </w:pPr>
            <w:r>
              <w:rPr>
                <w:rFonts w:hint="eastAsia" w:ascii="仿宋" w:hAnsi="仿宋" w:eastAsia="仿宋" w:cs="仿宋"/>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57"/>
              <w:ind w:firstLine="0"/>
              <w:jc w:val="center"/>
              <w:rPr>
                <w:rFonts w:ascii="仿宋" w:hAnsi="仿宋" w:eastAsia="仿宋" w:cs="仿宋"/>
                <w:sz w:val="24"/>
                <w:szCs w:val="24"/>
              </w:rPr>
            </w:pPr>
            <w:r>
              <w:rPr>
                <w:rFonts w:hint="eastAsia" w:ascii="仿宋" w:hAnsi="仿宋" w:eastAsia="仿宋" w:cs="仿宋"/>
                <w:sz w:val="24"/>
                <w:szCs w:val="24"/>
              </w:rPr>
              <w:t xml:space="preserve">2024年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 2024年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自有面积         平方米</w:t>
            </w:r>
            <w:r/>
          </w:p>
          <w:p>
            <w:pPr>
              <w:pStyle w:val="757"/>
              <w:ind w:firstLine="0"/>
              <w:rPr>
                <w:rFonts w:ascii="仿宋" w:hAnsi="仿宋" w:eastAsia="仿宋" w:cs="仿宋"/>
                <w:sz w:val="24"/>
                <w:szCs w:val="24"/>
              </w:rPr>
            </w:pPr>
            <w:r>
              <w:rPr>
                <w:rFonts w:hint="eastAsia" w:ascii="仿宋" w:hAnsi="仿宋" w:eastAsia="仿宋" w:cs="仿宋"/>
                <w:sz w:val="24"/>
                <w:szCs w:val="24"/>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57"/>
              <w:ind w:firstLine="0"/>
              <w:rPr>
                <w:rFonts w:ascii="仿宋" w:hAnsi="仿宋" w:eastAsia="仿宋" w:cs="仿宋"/>
                <w:sz w:val="24"/>
                <w:szCs w:val="24"/>
              </w:rPr>
            </w:pPr>
            <w:r>
              <w:rPr>
                <w:rFonts w:hint="eastAsia" w:ascii="仿宋" w:hAnsi="仿宋" w:eastAsia="仿宋" w:cs="仿宋"/>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57"/>
              <w:ind w:firstLine="0"/>
              <w:rPr>
                <w:rFonts w:ascii="仿宋" w:hAnsi="仿宋" w:eastAsia="仿宋" w:cs="仿宋"/>
                <w:sz w:val="24"/>
                <w:szCs w:val="24"/>
              </w:rPr>
            </w:pPr>
            <w:r>
              <w:rPr>
                <w:rFonts w:ascii="仿宋" w:hAnsi="仿宋" w:eastAsia="仿宋" w:cs="仿宋"/>
                <w:sz w:val="24"/>
                <w:szCs w:val="24"/>
              </w:rPr>
            </w:r>
            <w:r/>
          </w:p>
        </w:tc>
      </w:tr>
    </w:tbl>
    <w:p>
      <w:pPr>
        <w:pStyle w:val="757"/>
        <w:ind w:firstLine="0"/>
        <w:rPr>
          <w:rFonts w:ascii="仿宋" w:hAnsi="仿宋" w:eastAsia="仿宋" w:cs="仿宋"/>
          <w:b/>
          <w:bCs/>
          <w:szCs w:val="21"/>
        </w:rPr>
      </w:pPr>
      <w:r>
        <w:rPr>
          <w:rFonts w:ascii="仿宋" w:hAnsi="仿宋" w:eastAsia="仿宋" w:cs="仿宋"/>
          <w:b/>
          <w:bCs/>
          <w:szCs w:val="21"/>
        </w:rPr>
      </w:r>
      <w:r/>
    </w:p>
    <w:p>
      <w:pPr>
        <w:rPr>
          <w:rFonts w:ascii="仿宋" w:hAnsi="仿宋" w:eastAsia="仿宋" w:cs="仿宋"/>
          <w:b/>
          <w:bCs/>
          <w:szCs w:val="21"/>
        </w:rPr>
      </w:pPr>
      <w:r>
        <w:rPr>
          <w:rFonts w:hint="eastAsia" w:ascii="仿宋" w:hAnsi="仿宋" w:eastAsia="仿宋" w:cs="仿宋"/>
          <w:b/>
          <w:bCs/>
          <w:szCs w:val="21"/>
        </w:rPr>
        <w:br w:type="page" w:clear="all"/>
      </w:r>
      <w:r/>
    </w:p>
    <w:p>
      <w:pPr>
        <w:pStyle w:val="757"/>
        <w:ind w:firstLine="0"/>
        <w:rPr>
          <w:rFonts w:ascii="仿宋" w:hAnsi="仿宋" w:eastAsia="仿宋" w:cs="仿宋"/>
          <w:bCs/>
          <w:szCs w:val="21"/>
        </w:rPr>
      </w:pPr>
      <w:r>
        <w:rPr>
          <w:rFonts w:hint="eastAsia" w:ascii="仿宋" w:hAnsi="仿宋" w:eastAsia="仿宋" w:cs="仿宋"/>
          <w:bCs/>
          <w:szCs w:val="21"/>
        </w:rPr>
        <w:t xml:space="preserve">格式10、参加政府采购活动前3年内在经营活动中没有重大违法记录的书面声明</w:t>
      </w:r>
      <w:r/>
    </w:p>
    <w:p>
      <w:pPr>
        <w:jc w:val="center"/>
        <w:spacing w:line="440" w:lineRule="exact"/>
        <w:rPr>
          <w:rFonts w:ascii="仿宋" w:hAnsi="仿宋" w:eastAsia="仿宋" w:cs="仿宋"/>
          <w:b/>
          <w:bCs/>
          <w:szCs w:val="21"/>
        </w:rPr>
      </w:pPr>
      <w:r>
        <w:rPr>
          <w:rFonts w:ascii="仿宋" w:hAnsi="仿宋" w:eastAsia="仿宋" w:cs="仿宋"/>
          <w:b/>
          <w:bCs/>
          <w:szCs w:val="21"/>
        </w:rPr>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参加政府采购活动前3年内在经营活动中没有重大违法记录的书面声明</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致苏州乐鑫诚项目管理有限公司：</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         （投标人名称）        </w:t>
      </w:r>
      <w:r>
        <w:rPr>
          <w:rFonts w:hint="eastAsia" w:ascii="仿宋" w:hAnsi="仿宋" w:eastAsia="仿宋" w:cs="仿宋"/>
          <w:sz w:val="24"/>
          <w:szCs w:val="24"/>
        </w:rPr>
        <w:t xml:space="preserve"> 在参加政府采购活动前三年内，没有重大违法记录，特此声明。</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若采购代理机构在本项目采购过程中发现我单位近三年内在政府采购活动中有重大违法记录，我单位将无条件退出本项目的招标，并承担因此引起的一切后果。</w:t>
      </w:r>
      <w:r/>
    </w:p>
    <w:p>
      <w:pPr>
        <w:pStyle w:val="1209"/>
        <w:ind w:right="480"/>
        <w:spacing w:line="360" w:lineRule="auto"/>
        <w:rPr>
          <w:rFonts w:ascii="仿宋" w:hAnsi="仿宋" w:eastAsia="仿宋" w:cs="仿宋"/>
          <w:sz w:val="24"/>
          <w:szCs w:val="24"/>
        </w:rPr>
      </w:pPr>
      <w:r>
        <w:rPr>
          <w:rFonts w:ascii="仿宋" w:hAnsi="仿宋" w:eastAsia="仿宋" w:cs="仿宋"/>
          <w:sz w:val="24"/>
          <w:szCs w:val="24"/>
        </w:rPr>
      </w:r>
      <w:r/>
    </w:p>
    <w:p>
      <w:pPr>
        <w:ind w:firstLine="4800"/>
        <w:spacing w:line="360" w:lineRule="auto"/>
        <w:rPr>
          <w:rFonts w:ascii="仿宋" w:hAnsi="仿宋" w:eastAsia="仿宋" w:cs="仿宋"/>
          <w:sz w:val="24"/>
          <w:szCs w:val="24"/>
        </w:rPr>
      </w:pPr>
      <w:r>
        <w:rPr>
          <w:rFonts w:hint="eastAsia" w:ascii="仿宋" w:hAnsi="仿宋" w:eastAsia="仿宋" w:cs="仿宋"/>
          <w:sz w:val="24"/>
          <w:szCs w:val="24"/>
        </w:rPr>
        <w:t xml:space="preserve">投标人：（公章）</w:t>
      </w:r>
      <w:r/>
    </w:p>
    <w:p>
      <w:pPr>
        <w:ind w:firstLine="480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法定代表人或代理人：（签字或盖章）</w:t>
      </w:r>
      <w:r/>
    </w:p>
    <w:p>
      <w:pPr>
        <w:pStyle w:val="1209"/>
        <w:ind w:right="480" w:firstLine="4920"/>
        <w:spacing w:line="360" w:lineRule="auto"/>
        <w:rPr>
          <w:rFonts w:ascii="仿宋" w:hAnsi="仿宋" w:eastAsia="仿宋" w:cs="仿宋"/>
          <w:b/>
          <w:bCs/>
          <w:sz w:val="24"/>
          <w:szCs w:val="24"/>
          <w:lang w:val="zh-CN"/>
        </w:rPr>
      </w:pPr>
      <w:r>
        <w:rPr>
          <w:rFonts w:hint="eastAsia" w:ascii="仿宋" w:hAnsi="仿宋" w:eastAsia="仿宋" w:cs="仿宋"/>
          <w:sz w:val="24"/>
          <w:szCs w:val="24"/>
        </w:rPr>
        <w:t xml:space="preserve">日期： 年  月 日</w:t>
      </w:r>
      <w:r/>
    </w:p>
    <w:p>
      <w:pPr>
        <w:spacing w:line="360" w:lineRule="auto"/>
        <w:rPr>
          <w:rFonts w:ascii="仿宋" w:hAnsi="仿宋" w:eastAsia="仿宋" w:cs="仿宋"/>
          <w:b/>
          <w:bCs/>
          <w:lang w:val="zh-CN"/>
        </w:rPr>
      </w:pPr>
      <w:r>
        <w:rPr>
          <w:rFonts w:ascii="仿宋" w:hAnsi="仿宋" w:eastAsia="仿宋" w:cs="仿宋"/>
          <w:b/>
          <w:bCs/>
          <w:lang w:val="zh-CN"/>
        </w:rPr>
      </w:r>
      <w:r/>
    </w:p>
    <w:p>
      <w:pPr>
        <w:jc w:val="left"/>
        <w:widowControl/>
        <w:rPr>
          <w:rFonts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ascii="仿宋" w:hAnsi="仿宋" w:eastAsia="仿宋" w:cs="仿宋"/>
          <w:bCs/>
          <w:szCs w:val="21"/>
          <w:lang w:val="zh-CN"/>
        </w:rPr>
      </w:pPr>
      <w:r>
        <w:rPr>
          <w:rFonts w:hint="eastAsia" w:ascii="仿宋" w:hAnsi="仿宋" w:eastAsia="仿宋" w:cs="仿宋"/>
          <w:bCs/>
          <w:szCs w:val="21"/>
          <w:lang w:val="zh-CN"/>
        </w:rPr>
        <w:t xml:space="preserve">格式</w:t>
      </w:r>
      <w:r>
        <w:rPr>
          <w:rFonts w:hint="eastAsia" w:ascii="仿宋" w:hAnsi="仿宋" w:eastAsia="仿宋" w:cs="仿宋"/>
          <w:bCs/>
          <w:szCs w:val="21"/>
        </w:rPr>
        <w:t xml:space="preserve">11</w:t>
      </w:r>
      <w:r>
        <w:rPr>
          <w:rFonts w:hint="eastAsia" w:ascii="仿宋" w:hAnsi="仿宋" w:eastAsia="仿宋" w:cs="仿宋"/>
          <w:bCs/>
          <w:szCs w:val="21"/>
          <w:lang w:val="zh-CN"/>
        </w:rPr>
        <w:t xml:space="preserve">、中小企业声明函</w:t>
      </w:r>
      <w:r/>
    </w:p>
    <w:p>
      <w:pPr>
        <w:pStyle w:val="1019"/>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中小企业声明函（服务）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 企业发展管理办法》（财库﹝2020﹞46 号）的规定，本公司 （联合体）参加 </w:t>
      </w:r>
      <w:r>
        <w:rPr>
          <w:rFonts w:hint="eastAsia" w:ascii="仿宋" w:hAnsi="仿宋" w:eastAsia="仿宋" w:cs="仿宋"/>
          <w:sz w:val="24"/>
          <w:szCs w:val="24"/>
          <w:u w:val="single"/>
        </w:rPr>
        <w:t xml:space="preserve">（ 单 位 名 称 ） </w:t>
      </w:r>
      <w:r>
        <w:rPr>
          <w:rFonts w:hint="eastAsia" w:ascii="仿宋" w:hAnsi="仿宋" w:eastAsia="仿宋" w:cs="仿宋"/>
          <w:sz w:val="24"/>
          <w:szCs w:val="24"/>
        </w:rPr>
        <w:t xml:space="preserve">的 </w:t>
      </w:r>
      <w:r>
        <w:rPr>
          <w:rFonts w:hint="eastAsia" w:ascii="仿宋" w:hAnsi="仿宋" w:eastAsia="仿宋" w:cs="仿宋"/>
          <w:sz w:val="24"/>
          <w:szCs w:val="24"/>
          <w:u w:val="single"/>
        </w:rPr>
        <w:t xml:space="preserve">（ 项 目 名 称 ） </w:t>
      </w:r>
      <w:r>
        <w:rPr>
          <w:rFonts w:hint="eastAsia" w:ascii="仿宋" w:hAnsi="仿宋" w:eastAsia="仿宋" w:cs="仿宋"/>
          <w:sz w:val="24"/>
          <w:szCs w:val="24"/>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2025年森林草原湿地荒漠调查监测 </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行业 ；承接企业为 </w:t>
      </w:r>
      <w:r>
        <w:rPr>
          <w:rFonts w:hint="eastAsia" w:ascii="仿宋" w:hAnsi="仿宋" w:eastAsia="仿宋" w:cs="仿宋"/>
          <w:sz w:val="24"/>
          <w:szCs w:val="24"/>
          <w:u w:val="single"/>
        </w:rPr>
        <w:t xml:space="preserve">（ 企 业 名 称 ）</w:t>
      </w:r>
      <w:r>
        <w:rPr>
          <w:rFonts w:hint="eastAsia" w:ascii="仿宋" w:hAnsi="仿宋" w:eastAsia="仿宋" w:cs="仿宋"/>
          <w:sz w:val="24"/>
          <w:szCs w:val="24"/>
        </w:rPr>
        <w:t xml:space="preserve"> ，从业人员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 型 企 业 、 小 型 企 业 、 微 型 企 业 ） </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spacing w:line="360" w:lineRule="auto"/>
        <w:rPr>
          <w:rFonts w:ascii="仿宋" w:hAnsi="仿宋" w:eastAsia="仿宋" w:cs="仿宋"/>
          <w:sz w:val="24"/>
          <w:szCs w:val="24"/>
        </w:rPr>
      </w:pPr>
      <w:r>
        <w:rPr>
          <w:rFonts w:hint="eastAsia" w:ascii="仿宋" w:hAnsi="仿宋" w:eastAsia="仿宋" w:cs="仿宋"/>
          <w:sz w:val="24"/>
          <w:szCs w:val="24"/>
        </w:rPr>
        <w:t xml:space="preserve">企业名称（盖章）： </w:t>
      </w:r>
      <w:r/>
    </w:p>
    <w:p>
      <w:pPr>
        <w:ind w:firstLine="6480"/>
        <w:spacing w:line="360" w:lineRule="auto"/>
        <w:rPr>
          <w:rFonts w:ascii="仿宋" w:hAnsi="仿宋" w:eastAsia="仿宋" w:cs="仿宋"/>
          <w:sz w:val="24"/>
          <w:szCs w:val="24"/>
        </w:rPr>
      </w:pPr>
      <w:r>
        <w:rPr>
          <w:rFonts w:hint="eastAsia" w:ascii="仿宋" w:hAnsi="仿宋" w:eastAsia="仿宋" w:cs="仿宋"/>
          <w:sz w:val="24"/>
          <w:szCs w:val="24"/>
        </w:rPr>
        <w:t xml:space="preserve">日 期：</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注：从业人员、营业收入、资产总额填报上一年度数据，无上一年度数据的新成立企业可不填报。</w:t>
      </w:r>
      <w:r/>
    </w:p>
    <w:p>
      <w:pPr>
        <w:ind w:firstLine="482"/>
        <w:jc w:val="left"/>
        <w:spacing w:line="440" w:lineRule="exact"/>
        <w:rPr>
          <w:rFonts w:ascii="仿宋" w:hAnsi="仿宋" w:eastAsia="仿宋" w:cs="仿宋"/>
          <w:b/>
          <w:sz w:val="24"/>
        </w:rPr>
      </w:pPr>
      <w:r>
        <w:rPr>
          <w:rFonts w:hint="eastAsia" w:ascii="仿宋" w:hAnsi="仿宋" w:eastAsia="仿宋" w:cs="仿宋"/>
          <w:b/>
          <w:sz w:val="24"/>
        </w:rPr>
        <w:t xml:space="preserve">备注：</w:t>
      </w:r>
      <w:r/>
    </w:p>
    <w:p>
      <w:pPr>
        <w:ind w:firstLine="480"/>
        <w:jc w:val="left"/>
        <w:spacing w:line="460" w:lineRule="exact"/>
        <w:rPr>
          <w:rFonts w:ascii="仿宋" w:hAnsi="仿宋" w:eastAsia="仿宋" w:cs="仿宋"/>
          <w:bCs/>
          <w:sz w:val="24"/>
        </w:rPr>
      </w:pPr>
      <w:r>
        <w:rPr>
          <w:rFonts w:hint="eastAsia" w:ascii="仿宋" w:hAnsi="仿宋" w:eastAsia="仿宋" w:cs="仿宋"/>
          <w:bCs/>
          <w:sz w:val="24"/>
        </w:rPr>
        <w:t xml:space="preserve">1、本项目为</w:t>
      </w:r>
      <w:r>
        <w:rPr>
          <w:rFonts w:hint="eastAsia" w:ascii="仿宋" w:hAnsi="仿宋" w:eastAsia="仿宋" w:cs="仿宋"/>
          <w:b/>
          <w:bCs/>
          <w:sz w:val="24"/>
        </w:rPr>
        <w:t xml:space="preserve">专门面向中小企业采购</w:t>
      </w:r>
      <w:r>
        <w:rPr>
          <w:rFonts w:hint="eastAsia" w:ascii="仿宋" w:hAnsi="仿宋" w:eastAsia="仿宋" w:cs="仿宋"/>
          <w:bCs/>
          <w:sz w:val="24"/>
        </w:rPr>
        <w:t xml:space="preserve">。</w:t>
      </w:r>
      <w:r>
        <w:rPr>
          <w:rFonts w:hint="eastAsia" w:ascii="仿宋" w:hAnsi="仿宋" w:eastAsia="仿宋" w:cs="仿宋"/>
          <w:sz w:val="24"/>
        </w:rPr>
        <w:t xml:space="preserve">投标人</w:t>
      </w:r>
      <w:r>
        <w:rPr>
          <w:rFonts w:hint="eastAsia" w:ascii="仿宋" w:hAnsi="仿宋" w:eastAsia="仿宋" w:cs="仿宋"/>
          <w:b/>
          <w:sz w:val="24"/>
        </w:rPr>
        <w:t xml:space="preserve">应提供中小企业声明函或残疾人福利性单位声明函或省级以上监狱管理局、戒毒管理局（含新疆生产建设兵团）出具的属于监狱企业的证明文件,否则视为投标无效。</w:t>
      </w:r>
      <w:r/>
    </w:p>
    <w:p>
      <w:pPr>
        <w:pStyle w:val="800"/>
        <w:ind w:firstLine="480"/>
        <w:spacing w:before="0" w:beforeAutospacing="0" w:after="0" w:afterAutospacing="0" w:line="440" w:lineRule="exact"/>
        <w:rPr>
          <w:rFonts w:ascii="仿宋" w:hAnsi="仿宋" w:eastAsia="仿宋" w:cs="仿宋"/>
          <w:bCs/>
        </w:rPr>
      </w:pPr>
      <w:r>
        <w:rPr>
          <w:rFonts w:hint="eastAsia" w:ascii="仿宋" w:hAnsi="仿宋" w:eastAsia="仿宋" w:cs="仿宋"/>
          <w:bCs/>
        </w:rPr>
        <w:t xml:space="preserve">2、中标、成交供应商享受规定的中小企业扶持政策的，《中小企业声明函》应当随中标、成交结果同时公告，接受社会监督。</w:t>
      </w:r>
      <w:r/>
    </w:p>
    <w:p>
      <w:pPr>
        <w:pStyle w:val="800"/>
        <w:ind w:firstLine="480"/>
        <w:spacing w:before="0" w:beforeAutospacing="0" w:after="0" w:afterAutospacing="0" w:line="440" w:lineRule="exact"/>
        <w:rPr>
          <w:rFonts w:ascii="仿宋" w:hAnsi="仿宋" w:eastAsia="仿宋" w:cs="仿宋"/>
          <w:bCs/>
        </w:rPr>
      </w:pPr>
      <w:r>
        <w:rPr>
          <w:rFonts w:hint="eastAsia" w:ascii="仿宋" w:hAnsi="仿宋" w:eastAsia="仿宋" w:cs="仿宋"/>
          <w:bCs/>
        </w:rPr>
        <w:t xml:space="preserve">3、供应商按规定提供声明函内容不实的，属于提供虚假材料谋取中标、 成交， 依照《中华人民共和国政府采购法》 等国家有关规定追究相应责任。</w:t>
      </w:r>
      <w:r/>
    </w:p>
    <w:p>
      <w:pPr>
        <w:rPr>
          <w:rFonts w:ascii="仿宋" w:hAnsi="仿宋" w:eastAsia="仿宋" w:cs="仿宋"/>
          <w:b/>
          <w:bCs/>
          <w:szCs w:val="21"/>
          <w:lang w:val="zh-CN"/>
        </w:rPr>
      </w:pPr>
      <w:r>
        <w:rPr>
          <w:rFonts w:hint="eastAsia" w:ascii="仿宋" w:hAnsi="仿宋" w:eastAsia="仿宋" w:cs="仿宋"/>
          <w:b/>
          <w:bCs/>
          <w:szCs w:val="21"/>
          <w:lang w:val="zh-CN"/>
        </w:rPr>
        <w:br w:type="page" w:clear="all"/>
      </w:r>
      <w:r/>
    </w:p>
    <w:p>
      <w:pPr>
        <w:spacing w:line="400" w:lineRule="exact"/>
        <w:rPr>
          <w:rFonts w:ascii="仿宋" w:hAnsi="仿宋" w:eastAsia="仿宋" w:cs="仿宋"/>
          <w:b/>
          <w:bCs/>
          <w:szCs w:val="21"/>
          <w:lang w:val="zh-CN"/>
        </w:rPr>
      </w:pPr>
      <w:r>
        <w:rPr>
          <w:rFonts w:hint="eastAsia" w:ascii="仿宋" w:hAnsi="仿宋" w:eastAsia="仿宋" w:cs="仿宋"/>
          <w:bCs/>
          <w:szCs w:val="21"/>
          <w:lang w:val="zh-CN"/>
        </w:rPr>
        <w:t xml:space="preserve">格式</w:t>
      </w:r>
      <w:r>
        <w:rPr>
          <w:rFonts w:hint="eastAsia" w:ascii="仿宋" w:hAnsi="仿宋" w:eastAsia="仿宋" w:cs="仿宋"/>
          <w:bCs/>
          <w:szCs w:val="21"/>
        </w:rPr>
        <w:t xml:space="preserve">12</w:t>
      </w:r>
      <w:r>
        <w:rPr>
          <w:rFonts w:hint="eastAsia" w:ascii="仿宋" w:hAnsi="仿宋" w:eastAsia="仿宋" w:cs="仿宋"/>
          <w:bCs/>
          <w:szCs w:val="21"/>
          <w:lang w:val="zh-CN"/>
        </w:rPr>
        <w:t xml:space="preserve">、</w:t>
      </w:r>
      <w:r>
        <w:rPr>
          <w:rFonts w:hint="eastAsia" w:ascii="仿宋" w:hAnsi="仿宋" w:eastAsia="仿宋" w:cs="仿宋"/>
          <w:b/>
          <w:bCs/>
          <w:szCs w:val="21"/>
          <w:lang w:val="zh-CN"/>
        </w:rPr>
        <w:t xml:space="preserve">残疾人福利性单位声明函</w:t>
      </w:r>
      <w:r/>
    </w:p>
    <w:p>
      <w:pPr>
        <w:pStyle w:val="766"/>
        <w:ind w:firstLine="250"/>
        <w:rPr>
          <w:rFonts w:ascii="仿宋" w:hAnsi="仿宋" w:eastAsia="仿宋" w:cs="仿宋"/>
        </w:rPr>
      </w:pPr>
      <w:r>
        <w:rPr>
          <w:rFonts w:ascii="仿宋" w:hAnsi="仿宋" w:eastAsia="仿宋" w:cs="仿宋"/>
        </w:rPr>
      </w:r>
      <w:r/>
    </w:p>
    <w:p>
      <w:pPr>
        <w:pStyle w:val="1019"/>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残疾人福利性单位声明函</w:t>
      </w:r>
      <w:r/>
    </w:p>
    <w:p>
      <w:pPr>
        <w:ind w:firstLine="480"/>
        <w:spacing w:line="480" w:lineRule="atLeast"/>
        <w:rPr>
          <w:rFonts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spacing w:line="480" w:lineRule="atLeast"/>
        <w:rPr>
          <w:rFonts w:ascii="仿宋" w:hAnsi="仿宋" w:eastAsia="仿宋" w:cs="仿宋"/>
          <w:sz w:val="24"/>
          <w:szCs w:val="24"/>
        </w:rPr>
      </w:pPr>
      <w:r>
        <w:rPr>
          <w:rFonts w:ascii="仿宋" w:hAnsi="仿宋" w:eastAsia="仿宋" w:cs="仿宋"/>
          <w:sz w:val="24"/>
          <w:szCs w:val="24"/>
        </w:rPr>
      </w:r>
      <w:r/>
    </w:p>
    <w:p>
      <w:pPr>
        <w:spacing w:line="480" w:lineRule="atLeast"/>
        <w:rPr>
          <w:rFonts w:ascii="仿宋" w:hAnsi="仿宋" w:eastAsia="仿宋" w:cs="仿宋"/>
          <w:sz w:val="24"/>
          <w:szCs w:val="24"/>
        </w:rPr>
      </w:pPr>
      <w:r>
        <w:rPr>
          <w:rFonts w:ascii="仿宋" w:hAnsi="仿宋" w:eastAsia="仿宋" w:cs="仿宋"/>
          <w:sz w:val="24"/>
          <w:szCs w:val="24"/>
        </w:rPr>
      </w:r>
      <w:r/>
    </w:p>
    <w:p>
      <w:pPr>
        <w:spacing w:line="480" w:lineRule="atLeast"/>
        <w:rPr>
          <w:rFonts w:ascii="仿宋" w:hAnsi="仿宋" w:eastAsia="仿宋" w:cs="仿宋"/>
          <w:sz w:val="24"/>
          <w:szCs w:val="24"/>
        </w:rPr>
      </w:pPr>
      <w:r>
        <w:rPr>
          <w:rFonts w:hint="eastAsia" w:ascii="仿宋" w:hAnsi="仿宋" w:eastAsia="仿宋" w:cs="仿宋"/>
          <w:sz w:val="24"/>
          <w:szCs w:val="24"/>
        </w:rPr>
        <w:t xml:space="preserve">                                企业名称（盖章）：</w:t>
      </w:r>
      <w:r/>
    </w:p>
    <w:p>
      <w:pPr>
        <w:spacing w:line="400" w:lineRule="exact"/>
        <w:rPr>
          <w:rFonts w:ascii="仿宋" w:hAnsi="仿宋" w:eastAsia="仿宋" w:cs="仿宋"/>
          <w:b/>
          <w:bCs/>
          <w:spacing w:val="20"/>
          <w:sz w:val="24"/>
          <w:szCs w:val="24"/>
        </w:rPr>
      </w:pPr>
      <w:r>
        <w:rPr>
          <w:rFonts w:hint="eastAsia" w:ascii="仿宋" w:hAnsi="仿宋" w:eastAsia="仿宋" w:cs="仿宋"/>
          <w:sz w:val="24"/>
          <w:szCs w:val="24"/>
        </w:rPr>
        <w:t xml:space="preserve">                                         日 期：</w:t>
      </w:r>
      <w:r/>
    </w:p>
    <w:p>
      <w:pPr>
        <w:jc w:val="center"/>
        <w:spacing w:line="400" w:lineRule="exact"/>
        <w:rPr>
          <w:rFonts w:ascii="仿宋" w:hAnsi="仿宋" w:eastAsia="仿宋" w:cs="仿宋"/>
          <w:b/>
          <w:bCs/>
          <w:spacing w:val="20"/>
          <w:sz w:val="24"/>
          <w:szCs w:val="24"/>
        </w:rPr>
      </w:pPr>
      <w:r>
        <w:rPr>
          <w:rFonts w:ascii="仿宋" w:hAnsi="仿宋" w:eastAsia="仿宋" w:cs="仿宋"/>
          <w:b/>
          <w:bCs/>
          <w:spacing w:val="20"/>
          <w:sz w:val="24"/>
          <w:szCs w:val="24"/>
        </w:rPr>
      </w:r>
      <w:r/>
    </w:p>
    <w:p>
      <w:pPr>
        <w:jc w:val="center"/>
        <w:spacing w:line="400" w:lineRule="exact"/>
        <w:rPr>
          <w:rFonts w:ascii="仿宋" w:hAnsi="仿宋" w:eastAsia="仿宋" w:cs="仿宋"/>
          <w:b/>
          <w:bCs/>
          <w:spacing w:val="20"/>
          <w:sz w:val="30"/>
        </w:rPr>
      </w:pPr>
      <w:r>
        <w:rPr>
          <w:rFonts w:ascii="仿宋" w:hAnsi="仿宋" w:eastAsia="仿宋" w:cs="仿宋"/>
          <w:b/>
          <w:bCs/>
          <w:spacing w:val="20"/>
          <w:sz w:val="30"/>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pStyle w:val="766"/>
        <w:ind w:firstLine="250"/>
        <w:rPr>
          <w:rFonts w:ascii="仿宋" w:hAnsi="仿宋" w:eastAsia="仿宋" w:cs="仿宋"/>
        </w:rPr>
      </w:pPr>
      <w:r>
        <w:rPr>
          <w:rFonts w:ascii="仿宋" w:hAnsi="仿宋" w:eastAsia="仿宋" w:cs="仿宋"/>
        </w:rPr>
      </w:r>
      <w:r/>
    </w:p>
    <w:p>
      <w:pPr>
        <w:jc w:val="left"/>
        <w:widowControl/>
        <w:rPr>
          <w:rFonts w:ascii="仿宋" w:hAnsi="仿宋" w:eastAsia="仿宋" w:cs="仿宋"/>
          <w:bCs/>
          <w:szCs w:val="21"/>
          <w:lang w:val="zh-CN"/>
        </w:rPr>
      </w:pPr>
      <w:r>
        <w:rPr>
          <w:rFonts w:hint="eastAsia" w:ascii="仿宋" w:hAnsi="仿宋" w:eastAsia="仿宋" w:cs="仿宋"/>
          <w:bCs/>
          <w:szCs w:val="21"/>
          <w:lang w:val="zh-CN"/>
        </w:rPr>
        <w:br w:type="page" w:clear="all"/>
      </w:r>
      <w:r/>
    </w:p>
    <w:p>
      <w:pPr>
        <w:pStyle w:val="1138"/>
        <w:spacing w:line="360" w:lineRule="auto"/>
        <w:rPr>
          <w:rFonts w:ascii="仿宋" w:hAnsi="仿宋" w:eastAsia="仿宋" w:cs="仿宋"/>
          <w:sz w:val="24"/>
          <w:szCs w:val="24"/>
        </w:rPr>
      </w:pPr>
      <w:r>
        <w:rPr>
          <w:rFonts w:hint="eastAsia" w:ascii="仿宋" w:hAnsi="仿宋" w:eastAsia="仿宋" w:cs="仿宋"/>
        </w:rPr>
        <w:t xml:space="preserve">第五部分 评标方法与评标标准</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评标方法</w:t>
      </w:r>
      <w:r/>
    </w:p>
    <w:p>
      <w:pPr>
        <w:ind w:firstLine="482"/>
        <w:jc w:val="left"/>
        <w:spacing w:line="360" w:lineRule="auto"/>
        <w:rPr>
          <w:rFonts w:ascii="仿宋" w:hAnsi="仿宋" w:eastAsia="仿宋" w:cs="仿宋"/>
          <w:sz w:val="24"/>
          <w:szCs w:val="24"/>
        </w:rPr>
      </w:pPr>
      <w:r>
        <w:rPr>
          <w:rFonts w:hint="eastAsia" w:ascii="仿宋" w:hAnsi="仿宋" w:eastAsia="仿宋" w:cs="仿宋"/>
          <w:sz w:val="24"/>
          <w:szCs w:val="24"/>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482"/>
        <w:jc w:val="left"/>
        <w:spacing w:line="360" w:lineRule="auto"/>
        <w:rPr>
          <w:rFonts w:ascii="仿宋" w:hAnsi="仿宋" w:eastAsia="仿宋" w:cs="仿宋"/>
          <w:sz w:val="24"/>
          <w:szCs w:val="24"/>
        </w:rPr>
      </w:pPr>
      <w:r>
        <w:rPr>
          <w:rFonts w:hint="eastAsia" w:ascii="仿宋" w:hAnsi="仿宋" w:eastAsia="仿宋" w:cs="仿宋"/>
          <w:sz w:val="24"/>
          <w:szCs w:val="24"/>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jc w:val="left"/>
        <w:spacing w:line="360" w:lineRule="auto"/>
        <w:rPr>
          <w:rFonts w:ascii="仿宋" w:hAnsi="仿宋" w:eastAsia="仿宋" w:cs="仿宋"/>
          <w:sz w:val="24"/>
          <w:szCs w:val="24"/>
        </w:rPr>
      </w:pPr>
      <w:r>
        <w:rPr>
          <w:rFonts w:hint="eastAsia" w:ascii="仿宋" w:hAnsi="仿宋" w:eastAsia="仿宋" w:cs="仿宋"/>
          <w:sz w:val="24"/>
          <w:szCs w:val="24"/>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rPr>
          <w:rFonts w:ascii="仿宋" w:hAnsi="仿宋" w:eastAsia="仿宋" w:cs="仿宋"/>
          <w:sz w:val="24"/>
          <w:szCs w:val="24"/>
        </w:rPr>
      </w:pPr>
      <w:r>
        <w:rPr>
          <w:rFonts w:hint="eastAsia" w:ascii="仿宋" w:hAnsi="仿宋" w:eastAsia="仿宋" w:cs="仿宋"/>
          <w:sz w:val="24"/>
          <w:szCs w:val="24"/>
        </w:rPr>
        <w:t xml:space="preserve">4、如出现评审得分最高的投标人有两个或两个以上的，以投标报价较低者优先作为该标段中标候选人，如果投标报价也相同的，则由评标委员会组织以抽签方式确定中标候选人。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评分标准</w:t>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（一）价格分（20分）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ab/>
      </w:r>
      <w:r>
        <w:rPr>
          <w:rFonts w:hint="eastAsia" w:ascii="仿宋" w:hAnsi="仿宋" w:eastAsia="仿宋" w:cs="仿宋"/>
          <w:sz w:val="24"/>
          <w:szCs w:val="24"/>
        </w:rPr>
        <w:t xml:space="preserve">投标报价不超过预算金额的为有效投标报价。超出此范围的投标报价为无效投标报价。无效投标报价的投标文件不进行评审，也不得标；</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firstLine="482"/>
        <w:spacing w:line="360" w:lineRule="auto"/>
        <w:rPr>
          <w:rFonts w:ascii="宋体" w:hAnsi="宋体"/>
          <w:sz w:val="24"/>
          <w:szCs w:val="24"/>
        </w:rPr>
      </w:pPr>
      <w:r>
        <w:rPr>
          <w:rFonts w:hint="eastAsia" w:ascii="仿宋" w:hAnsi="仿宋" w:eastAsia="仿宋" w:cs="仿宋"/>
          <w:sz w:val="24"/>
          <w:szCs w:val="24"/>
        </w:rPr>
        <w:t xml:space="preserve">投标报价得分=（评标基准价/投标报价）*价格权值*100（本次招标价格权值为20%）。</w:t>
      </w:r>
      <w:r/>
    </w:p>
    <w:p>
      <w:pPr>
        <w:contextualSpacing/>
        <w:spacing w:line="360" w:lineRule="auto"/>
        <w:rPr>
          <w:rFonts w:ascii="仿宋" w:hAnsi="仿宋" w:eastAsia="仿宋" w:cs="仿宋"/>
          <w:sz w:val="24"/>
          <w:szCs w:val="24"/>
        </w:rPr>
      </w:pPr>
      <w:r>
        <w:rPr>
          <w:rFonts w:hint="eastAsia" w:ascii="仿宋" w:hAnsi="仿宋" w:eastAsia="仿宋" w:cs="仿宋"/>
          <w:b/>
          <w:bCs/>
          <w:sz w:val="24"/>
          <w:szCs w:val="24"/>
        </w:rPr>
        <w:t xml:space="preserve">（二）技术方案（48分）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1、根据投标人针对本项目认识与理解进行评分，内容至少包括：①对项目背景的理解；②相关政策文件解读；③现状情况分析。</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方案内容针对本项目且符合本项目实际需求的得6分；每缺少一项内容，或内容非专门针对本项目的，每一项扣2分。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2、根据投标人针对本项目的人员组织方案进行评分，方案内容至少包括：①人员组织结构；②岗位职责；③沟通和协作；④保密服务；⑤设备后勤保障服务。</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方案内容针对本项目且符合本项目实际需求的得10分；每缺少一项内容，或内容非专门针对本项目的，每一项扣2分。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3、根据投标人针对本项目的实施方案进行评分，方案内容至少包括：①技术依据；②总体思路；③总体技术路线；④技术框架；⑤组织实施方案；⑥质量控制措施。</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方案内容针对本项目且符合本项目实际需求的得12分；每缺少一项内容，或内容非专门针对本项目的，每一项扣2分。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4、根据投标人针对本项目的项目重点、项目难点分析进行评分，内容至少包括：①对本项目的项目重点分析；②对本项目的项目难点分析；③对项目的特点、关键技术问题的认识及其对策措施；④合理化建议方案；⑤突发、应急事故预案；⑥项目风险管理方案。</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方案内容针对本项目且符合本项目实际需求的得12分；每缺少一项内容，或内容非专门针对本项目的，每一项扣2分。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5、根据投标人针对本项目的项目进度安排计划进行评分，内容至少包括：①服务期限；②进度计划；③工作进度保证措施；④资源配置。</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方案内容针对本项目且符合本项目实际需求的得8分；每缺少一项内容，或内容非专门针对本项目的，每一项扣2分。</w:t>
      </w:r>
      <w:r/>
    </w:p>
    <w:p>
      <w:pPr>
        <w:spacing w:line="360" w:lineRule="auto"/>
        <w:rPr>
          <w:rFonts w:ascii="仿宋" w:hAnsi="仿宋" w:eastAsia="仿宋" w:cs="仿宋"/>
          <w:b/>
          <w:sz w:val="24"/>
          <w:szCs w:val="24"/>
        </w:rPr>
        <w:outlineLvl w:val="0"/>
      </w:pPr>
      <w:r>
        <w:rPr>
          <w:rFonts w:hint="eastAsia" w:ascii="仿宋" w:hAnsi="仿宋" w:eastAsia="仿宋" w:cs="仿宋"/>
          <w:b/>
          <w:bCs/>
          <w:sz w:val="24"/>
          <w:szCs w:val="24"/>
          <w:lang w:bidi="ar"/>
        </w:rPr>
        <w:t xml:space="preserve">（三）人员配备（16分）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1、拟投入项目负责人具有林业或园林类高级及以上技术职称的得4分。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2、拟投入的本项目技术人员（项目负责人除外）中具有林业或园林类，高级及以上职称的每有一人得3分，中级职称的每有一人得2分，最高得12分。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注：投标文件中需提供以上人员的职称证书及本单位连续近三个月社保缴纳证明扫描件并加盖单位公章，未按要求提供不得分。</w:t>
      </w:r>
      <w:r/>
    </w:p>
    <w:p>
      <w:pPr>
        <w:spacing w:line="360" w:lineRule="auto"/>
        <w:rPr>
          <w:rFonts w:ascii="仿宋" w:hAnsi="仿宋" w:eastAsia="仿宋" w:cs="仿宋"/>
          <w:b/>
          <w:sz w:val="24"/>
          <w:szCs w:val="24"/>
          <w:lang w:bidi="ar"/>
        </w:rPr>
      </w:pPr>
      <w:r>
        <w:rPr>
          <w:rFonts w:hint="eastAsia" w:ascii="仿宋" w:hAnsi="仿宋" w:eastAsia="仿宋" w:cs="仿宋"/>
          <w:b/>
          <w:sz w:val="24"/>
          <w:szCs w:val="24"/>
          <w:lang w:bidi="ar"/>
        </w:rPr>
        <w:t xml:space="preserve">（四）类似业绩（12分）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2022年1月1日以来承担过林草湿生态综合监测或森林督查或森林资源管理“一张图”年度更新项目等类似项目的，每有一个类似业绩得2分，本项最高12分。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注：业绩时间以合同签订时间为准，须提供合同扫描件并加盖单位公章，未按要求提供不得分。</w:t>
      </w:r>
      <w:r/>
    </w:p>
    <w:p>
      <w:pPr>
        <w:spacing w:line="360" w:lineRule="auto"/>
        <w:rPr>
          <w:rFonts w:ascii="仿宋" w:hAnsi="仿宋" w:eastAsia="仿宋" w:cs="仿宋"/>
          <w:b/>
          <w:sz w:val="24"/>
          <w:szCs w:val="24"/>
          <w:lang w:bidi="ar"/>
        </w:rPr>
      </w:pPr>
      <w:r>
        <w:rPr>
          <w:rFonts w:hint="eastAsia" w:ascii="仿宋" w:hAnsi="仿宋" w:eastAsia="仿宋" w:cs="仿宋"/>
          <w:b/>
          <w:sz w:val="24"/>
          <w:szCs w:val="24"/>
          <w:lang w:bidi="ar"/>
        </w:rPr>
        <w:t xml:space="preserve">（五）其他（4分）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为提高普查效率，投标单位配置有无</w:t>
      </w:r>
      <w:bookmarkStart w:id="32" w:name="_GoBack"/>
      <w:r/>
      <w:bookmarkEnd w:id="32"/>
      <w:r>
        <w:rPr>
          <w:rFonts w:hint="eastAsia" w:ascii="仿宋" w:hAnsi="仿宋" w:eastAsia="仿宋" w:cs="仿宋"/>
          <w:sz w:val="24"/>
          <w:szCs w:val="24"/>
        </w:rPr>
        <w:t xml:space="preserve">人机的得4分。</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注：提供产权证明，包括无人机购买发票扫描件，租赁的还需提供租赁合同扫描件，证明材料加盖投标单位公章，未按要求提供不得分。</w:t>
      </w:r>
      <w:r/>
    </w:p>
    <w:p>
      <w:pPr>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1、针对评分标准中评分的每一条，投标人均应提供相关证明资料并作出相应说明供评委评判，不提供相关证明资料的视为不具备该项得分的条件。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2、所有复印/扫描件字迹须复印清晰可见,复印/扫描不全或字迹不清晰的，视为未提供。</w:t>
      </w:r>
      <w:r/>
    </w:p>
    <w:p>
      <w:pPr>
        <w:pStyle w:val="1138"/>
        <w:ind w:firstLine="0"/>
        <w:spacing w:line="360" w:lineRule="auto"/>
        <w:rPr>
          <w:rFonts w:ascii="仿宋" w:hAnsi="仿宋" w:eastAsia="仿宋" w:cs="仿宋"/>
        </w:rPr>
      </w:pPr>
      <w:r>
        <w:rPr>
          <w:rFonts w:ascii="宋体" w:hAnsi="宋体"/>
          <w:b w:val="0"/>
          <w:sz w:val="24"/>
          <w:szCs w:val="24"/>
        </w:rPr>
        <w:br w:type="page" w:clear="all"/>
      </w:r>
      <w:r>
        <w:rPr>
          <w:rFonts w:hint="eastAsia" w:ascii="仿宋" w:hAnsi="仿宋" w:eastAsia="仿宋" w:cs="仿宋"/>
        </w:rPr>
        <w:t xml:space="preserve">第六部分 </w:t>
      </w:r>
      <w:r>
        <w:rPr>
          <w:rFonts w:hint="eastAsia" w:ascii="仿宋" w:hAnsi="仿宋" w:eastAsia="仿宋" w:cs="仿宋"/>
          <w:bCs/>
        </w:rPr>
        <w:t xml:space="preserve">合同主要条款</w:t>
      </w:r>
      <w:bookmarkEnd w:id="15"/>
      <w:r/>
      <w:bookmarkEnd w:id="16"/>
      <w:r/>
      <w:bookmarkEnd w:id="17"/>
      <w:r/>
      <w:bookmarkEnd w:id="18"/>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合同双方为：</w:t>
      </w:r>
      <w:r/>
    </w:p>
    <w:tbl>
      <w:tblPr>
        <w:tblStyle w:val="751"/>
        <w:tblW w:w="8936" w:type="dxa"/>
        <w:jc w:val="center"/>
        <w:tblLayout w:type="fixed"/>
        <w:tblCellMar>
          <w:left w:w="108" w:type="dxa"/>
          <w:top w:w="0" w:type="dxa"/>
          <w:right w:w="108" w:type="dxa"/>
          <w:bottom w:w="0" w:type="dxa"/>
        </w:tblCellMar>
        <w:tblLook w:val="04A0" w:firstRow="1" w:lastRow="0" w:firstColumn="1" w:lastColumn="0" w:noHBand="0" w:noVBand="1"/>
      </w:tblPr>
      <w:tblGrid>
        <w:gridCol w:w="4630"/>
        <w:gridCol w:w="4306"/>
      </w:tblGrid>
      <w:tr>
        <w:trPr>
          <w:jc w:val="center"/>
          <w:trHeight w:val="397"/>
        </w:trPr>
        <w:tc>
          <w:tcPr>
            <w:tcW w:w="4630" w:type="dxa"/>
            <w:vAlign w:val="center"/>
            <w:textDirection w:val="lrTb"/>
            <w:noWrap w:val="false"/>
          </w:tcPr>
          <w:p>
            <w:pPr>
              <w:rPr>
                <w:rFonts w:ascii="仿宋" w:hAnsi="仿宋" w:eastAsia="仿宋" w:cs="仿宋"/>
                <w:b/>
                <w:bCs/>
                <w:szCs w:val="21"/>
              </w:rPr>
            </w:pPr>
            <w:r>
              <w:rPr>
                <w:rFonts w:hint="eastAsia" w:ascii="仿宋" w:hAnsi="仿宋" w:eastAsia="仿宋" w:cs="仿宋"/>
                <w:b/>
                <w:bCs/>
                <w:szCs w:val="21"/>
              </w:rPr>
              <w:t xml:space="preserve">甲方（采购人）：太仓市自然资源和规划局</w:t>
            </w:r>
            <w:r/>
          </w:p>
        </w:tc>
        <w:tc>
          <w:tcPr>
            <w:tcW w:w="4306" w:type="dxa"/>
            <w:vAlign w:val="center"/>
            <w:textDirection w:val="lrTb"/>
            <w:noWrap w:val="false"/>
          </w:tcPr>
          <w:p>
            <w:pPr>
              <w:rPr>
                <w:rFonts w:ascii="仿宋" w:hAnsi="仿宋" w:eastAsia="仿宋" w:cs="仿宋"/>
                <w:szCs w:val="21"/>
              </w:rPr>
            </w:pPr>
            <w:r>
              <w:rPr>
                <w:rFonts w:hint="eastAsia" w:ascii="仿宋" w:hAnsi="仿宋" w:eastAsia="仿宋" w:cs="仿宋"/>
                <w:szCs w:val="21"/>
              </w:rPr>
              <w:t xml:space="preserve">地址：江苏省苏州市太仓市上海东路96号</w:t>
            </w:r>
            <w:r/>
          </w:p>
        </w:tc>
      </w:tr>
      <w:tr>
        <w:trPr>
          <w:jc w:val="center"/>
          <w:trHeight w:val="397"/>
        </w:trPr>
        <w:tc>
          <w:tcPr>
            <w:tcW w:w="4630" w:type="dxa"/>
            <w:vAlign w:val="center"/>
            <w:textDirection w:val="lrTb"/>
            <w:noWrap w:val="false"/>
          </w:tcPr>
          <w:p>
            <w:pPr>
              <w:rPr>
                <w:rFonts w:ascii="仿宋" w:hAnsi="仿宋" w:eastAsia="仿宋" w:cs="仿宋"/>
                <w:b/>
                <w:bCs/>
                <w:szCs w:val="21"/>
              </w:rPr>
            </w:pPr>
            <w:r>
              <w:rPr>
                <w:rFonts w:hint="eastAsia" w:ascii="仿宋" w:hAnsi="仿宋" w:eastAsia="仿宋" w:cs="仿宋"/>
                <w:b/>
                <w:bCs/>
                <w:szCs w:val="21"/>
              </w:rPr>
              <w:t xml:space="preserve">乙方（供应商）：</w:t>
            </w:r>
            <w:r/>
          </w:p>
        </w:tc>
        <w:tc>
          <w:tcPr>
            <w:tcW w:w="4306" w:type="dxa"/>
            <w:vAlign w:val="center"/>
            <w:textDirection w:val="lrTb"/>
            <w:noWrap w:val="false"/>
          </w:tcPr>
          <w:p>
            <w:pPr>
              <w:rPr>
                <w:rFonts w:ascii="仿宋" w:hAnsi="仿宋" w:eastAsia="仿宋" w:cs="仿宋"/>
                <w:szCs w:val="21"/>
              </w:rPr>
            </w:pPr>
            <w:r>
              <w:rPr>
                <w:rFonts w:hint="eastAsia" w:ascii="仿宋" w:hAnsi="仿宋" w:eastAsia="仿宋" w:cs="仿宋"/>
                <w:szCs w:val="21"/>
              </w:rPr>
              <w:t xml:space="preserve">地址：</w:t>
            </w:r>
            <w:r/>
          </w:p>
        </w:tc>
      </w:tr>
      <w:tr>
        <w:trPr>
          <w:jc w:val="center"/>
          <w:trHeight w:val="397"/>
        </w:trPr>
        <w:tc>
          <w:tcPr>
            <w:tcW w:w="4630" w:type="dxa"/>
            <w:vAlign w:val="center"/>
            <w:textDirection w:val="lrTb"/>
            <w:noWrap w:val="false"/>
          </w:tcPr>
          <w:p>
            <w:pPr>
              <w:rPr>
                <w:rFonts w:ascii="仿宋" w:hAnsi="仿宋" w:eastAsia="仿宋" w:cs="仿宋"/>
                <w:szCs w:val="21"/>
              </w:rPr>
            </w:pPr>
            <w:r>
              <w:rPr>
                <w:rFonts w:hint="eastAsia" w:ascii="仿宋" w:hAnsi="仿宋" w:eastAsia="仿宋" w:cs="仿宋"/>
                <w:szCs w:val="21"/>
              </w:rPr>
              <w:t xml:space="preserve">签订日期：</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tc>
        <w:tc>
          <w:tcPr>
            <w:tcW w:w="4306" w:type="dxa"/>
            <w:vAlign w:val="center"/>
            <w:textDirection w:val="lrTb"/>
            <w:noWrap w:val="false"/>
          </w:tcPr>
          <w:p>
            <w:pPr>
              <w:rPr>
                <w:rFonts w:ascii="仿宋" w:hAnsi="仿宋" w:eastAsia="仿宋" w:cs="仿宋"/>
                <w:szCs w:val="21"/>
              </w:rPr>
            </w:pPr>
            <w:r>
              <w:rPr>
                <w:rFonts w:hint="eastAsia" w:ascii="仿宋" w:hAnsi="仿宋" w:eastAsia="仿宋" w:cs="仿宋"/>
                <w:szCs w:val="21"/>
              </w:rPr>
              <w:t xml:space="preserve">签订地点：太仓市</w:t>
            </w:r>
            <w:r/>
          </w:p>
        </w:tc>
      </w:tr>
    </w:tbl>
    <w:p>
      <w:pPr>
        <w:ind w:firstLine="480"/>
        <w:jc w:val="left"/>
        <w:spacing w:line="360" w:lineRule="auto"/>
        <w:rPr>
          <w:rFonts w:ascii="仿宋" w:hAnsi="仿宋" w:eastAsia="仿宋" w:cs="仿宋"/>
          <w:sz w:val="24"/>
          <w:szCs w:val="24"/>
        </w:rPr>
      </w:pPr>
      <w:r>
        <w:rPr>
          <w:rFonts w:hint="eastAsia" w:ascii="仿宋" w:hAnsi="仿宋" w:eastAsia="仿宋" w:cs="仿宋"/>
          <w:sz w:val="24"/>
          <w:szCs w:val="24"/>
          <w:lang w:val="zh-CN"/>
        </w:rPr>
        <w:t xml:space="preserve">根据《中华人民共和国民法典》等相关法律法规之规定，按照平等、自愿、公平和诚实信用的原则，</w:t>
      </w:r>
      <w:r>
        <w:rPr>
          <w:rFonts w:hint="eastAsia" w:ascii="仿宋" w:hAnsi="仿宋" w:eastAsia="仿宋" w:cs="仿宋"/>
          <w:sz w:val="24"/>
          <w:szCs w:val="24"/>
        </w:rPr>
        <w:t xml:space="preserve">依</w:t>
      </w:r>
      <w:r>
        <w:rPr>
          <w:rFonts w:hint="eastAsia" w:ascii="仿宋" w:hAnsi="仿宋" w:eastAsia="仿宋" w:cs="仿宋"/>
          <w:sz w:val="24"/>
          <w:szCs w:val="24"/>
          <w:u w:val="single"/>
        </w:rPr>
        <w:t xml:space="preserve">苏州乐鑫诚项目管理有限公司</w:t>
      </w:r>
      <w:r>
        <w:rPr>
          <w:rFonts w:hint="eastAsia" w:ascii="仿宋" w:hAnsi="仿宋" w:eastAsia="仿宋" w:cs="仿宋"/>
          <w:sz w:val="24"/>
          <w:szCs w:val="24"/>
        </w:rPr>
        <w:t xml:space="preserve">采购编号为 </w:t>
      </w:r>
      <w:r>
        <w:rPr>
          <w:rFonts w:hint="eastAsia" w:ascii="仿宋" w:hAnsi="仿宋" w:eastAsia="仿宋" w:cs="仿宋"/>
          <w:sz w:val="24"/>
          <w:szCs w:val="24"/>
          <w:u w:val="single"/>
        </w:rPr>
        <w:t xml:space="preserve"> JSZC-320585-YXCZ-G2025-0021 </w:t>
      </w:r>
      <w:r>
        <w:rPr>
          <w:rFonts w:hint="eastAsia" w:ascii="仿宋" w:hAnsi="仿宋" w:eastAsia="仿宋" w:cs="仿宋"/>
          <w:sz w:val="24"/>
          <w:szCs w:val="24"/>
        </w:rPr>
        <w:t xml:space="preserve"> 的招标文件及该文件的投标文件和中标通知书，</w:t>
      </w:r>
      <w:r>
        <w:rPr>
          <w:rFonts w:hint="eastAsia" w:ascii="仿宋" w:hAnsi="仿宋" w:eastAsia="仿宋" w:cs="仿宋"/>
          <w:sz w:val="24"/>
          <w:szCs w:val="24"/>
          <w:u w:val="single"/>
        </w:rPr>
        <w:t xml:space="preserve">太仓市自然资源和规划局 </w:t>
      </w:r>
      <w:r>
        <w:rPr>
          <w:rFonts w:hint="eastAsia" w:ascii="仿宋" w:hAnsi="仿宋" w:eastAsia="仿宋" w:cs="仿宋"/>
          <w:sz w:val="24"/>
          <w:szCs w:val="24"/>
          <w:lang w:val="zh-CN"/>
        </w:rPr>
        <w:t xml:space="preserve">(以下简称：甲方)和</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(以下简称：乙方) </w:t>
      </w:r>
      <w:r>
        <w:rPr>
          <w:rFonts w:hint="eastAsia" w:ascii="仿宋" w:hAnsi="仿宋" w:eastAsia="仿宋" w:cs="仿宋"/>
          <w:sz w:val="24"/>
          <w:szCs w:val="24"/>
        </w:rPr>
        <w:t xml:space="preserve"> 就</w:t>
      </w:r>
      <w:r>
        <w:rPr>
          <w:rFonts w:hint="eastAsia" w:ascii="仿宋" w:hAnsi="仿宋" w:eastAsia="仿宋" w:cs="仿宋"/>
          <w:sz w:val="24"/>
          <w:szCs w:val="24"/>
          <w:u w:val="single"/>
        </w:rPr>
        <w:t xml:space="preserve"> 2025年森林草原湿地荒漠调查监测 </w:t>
      </w:r>
      <w:r>
        <w:rPr>
          <w:rFonts w:hint="eastAsia" w:ascii="仿宋" w:hAnsi="仿宋" w:eastAsia="仿宋" w:cs="仿宋"/>
          <w:sz w:val="24"/>
          <w:szCs w:val="24"/>
        </w:rPr>
        <w:t xml:space="preserve">工作，</w:t>
      </w:r>
      <w:r>
        <w:rPr>
          <w:rFonts w:hint="eastAsia" w:ascii="仿宋" w:hAnsi="仿宋" w:eastAsia="仿宋" w:cs="仿宋"/>
          <w:sz w:val="24"/>
          <w:szCs w:val="24"/>
          <w:lang w:val="zh-CN"/>
        </w:rPr>
        <w:t xml:space="preserve">约定以下合同</w:t>
      </w:r>
      <w:r>
        <w:rPr>
          <w:rFonts w:hint="eastAsia" w:ascii="仿宋" w:hAnsi="仿宋" w:eastAsia="仿宋" w:cs="仿宋"/>
          <w:sz w:val="24"/>
          <w:szCs w:val="24"/>
        </w:rPr>
        <w:t xml:space="preserve">条款。</w:t>
      </w:r>
      <w:r/>
    </w:p>
    <w:p>
      <w:pPr>
        <w:ind w:firstLine="482"/>
        <w:spacing w:line="360" w:lineRule="auto"/>
        <w:rPr>
          <w:rFonts w:ascii="仿宋" w:hAnsi="仿宋" w:eastAsia="仿宋" w:cs="仿宋"/>
          <w:b/>
          <w:bCs/>
          <w:sz w:val="24"/>
          <w:szCs w:val="24"/>
        </w:rPr>
      </w:pPr>
      <w:r/>
      <w:bookmarkStart w:id="27" w:name="_Toc6311"/>
      <w:r/>
      <w:bookmarkStart w:id="28" w:name="_Toc6773"/>
      <w:r/>
      <w:bookmarkStart w:id="29" w:name="_Toc18585"/>
      <w:r/>
      <w:bookmarkStart w:id="30" w:name="_Toc22185"/>
      <w:r/>
      <w:bookmarkStart w:id="31" w:name="_Toc2918"/>
      <w:r>
        <w:rPr>
          <w:rFonts w:hint="eastAsia" w:ascii="仿宋" w:hAnsi="仿宋" w:eastAsia="仿宋" w:cs="仿宋"/>
          <w:b/>
          <w:bCs/>
          <w:sz w:val="24"/>
          <w:szCs w:val="24"/>
        </w:rPr>
        <w:t xml:space="preserve">第一条 合同内容</w:t>
      </w:r>
      <w:r/>
    </w:p>
    <w:p>
      <w:pPr>
        <w:ind w:firstLine="480"/>
        <w:jc w:val="left"/>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1、乙方负责甲方的 </w:t>
      </w:r>
      <w:r>
        <w:rPr>
          <w:rFonts w:hint="eastAsia" w:ascii="仿宋" w:hAnsi="仿宋" w:eastAsia="仿宋" w:cs="仿宋"/>
          <w:sz w:val="24"/>
          <w:szCs w:val="24"/>
          <w:u w:val="single"/>
          <w:lang w:val="zh-CN"/>
        </w:rPr>
        <w:t xml:space="preserve">2025年森林草原湿地荒漠调查监测</w:t>
      </w:r>
      <w:r>
        <w:rPr>
          <w:rFonts w:hint="eastAsia" w:ascii="仿宋" w:hAnsi="仿宋" w:eastAsia="仿宋" w:cs="仿宋"/>
          <w:sz w:val="24"/>
          <w:szCs w:val="24"/>
          <w:lang w:val="zh-CN"/>
        </w:rPr>
        <w:t xml:space="preserve"> 项目，具体提供以下服务：</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2、调查范围与对象</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3、成果要求</w:t>
      </w:r>
      <w:r/>
    </w:p>
    <w:p>
      <w:pPr>
        <w:ind w:firstLine="480"/>
        <w:jc w:val="left"/>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480"/>
        <w:jc w:val="left"/>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rPr>
        <w:t xml:space="preserve">服务期限</w:t>
      </w:r>
      <w:r>
        <w:rPr>
          <w:rFonts w:hint="eastAsia" w:ascii="仿宋" w:hAnsi="仿宋" w:eastAsia="仿宋" w:cs="仿宋"/>
          <w:sz w:val="24"/>
          <w:szCs w:val="24"/>
          <w:lang w:val="zh-CN"/>
        </w:rPr>
        <w:t xml:space="preserve">： </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第二条 组成本合同的有关文件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下列与本次采购活动有关的文件及有关附件是本合同不可分割的组成部分，与本合同具有同等法律效力，这些文件包括但不限于：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1、招标文件（编号：JSZC-320585-YXCZ-G2025-0021）</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2、乙方提供的投标文件；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3、乙方在投标过程中所作的其他承诺、声明、书面澄清等；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4、中标通知书；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5、甲乙双方商定的其他文件等。</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第二条 合同价格及费用结算：</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1、合同价格按此次中标价格执行，合同总金额为人民币（大写）</w:t>
      </w:r>
      <w:r>
        <w:rPr>
          <w:rFonts w:hint="eastAsia" w:ascii="仿宋" w:hAnsi="仿宋" w:eastAsia="仿宋" w:cs="仿宋"/>
          <w:sz w:val="24"/>
          <w:szCs w:val="24"/>
          <w:u w:val="single"/>
        </w:rPr>
        <w:t xml:space="preserve">    元整</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。该金额为含税价，税率为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2、合同总价款包括完成本项目所需的所有服务内容；包括国家强制缴纳的各种社会保障资金，以及乙方认为需要的其他费用等。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除非合同条款中另有规定，本合同执行期间合同总价款不变。</w:t>
      </w:r>
      <w:r/>
    </w:p>
    <w:p>
      <w:pPr>
        <w:ind w:firstLine="482"/>
        <w:spacing w:line="360" w:lineRule="auto"/>
        <w:rPr>
          <w:rFonts w:ascii="仿宋" w:hAnsi="仿宋" w:eastAsia="仿宋" w:cs="仿宋"/>
          <w:b/>
          <w:sz w:val="24"/>
          <w:szCs w:val="24"/>
        </w:rPr>
      </w:pPr>
      <w:r>
        <w:rPr>
          <w:rFonts w:hint="eastAsia" w:ascii="仿宋" w:hAnsi="仿宋" w:eastAsia="仿宋" w:cs="仿宋"/>
          <w:b/>
          <w:bCs/>
          <w:sz w:val="24"/>
          <w:szCs w:val="24"/>
        </w:rPr>
        <w:t xml:space="preserve">第</w:t>
      </w:r>
      <w:r>
        <w:rPr>
          <w:rFonts w:hint="eastAsia" w:ascii="仿宋" w:hAnsi="仿宋" w:eastAsia="仿宋" w:cs="仿宋"/>
          <w:b/>
          <w:sz w:val="24"/>
          <w:szCs w:val="24"/>
        </w:rPr>
        <w:t xml:space="preserve">三</w:t>
      </w:r>
      <w:r>
        <w:rPr>
          <w:rFonts w:hint="eastAsia" w:ascii="仿宋" w:hAnsi="仿宋" w:eastAsia="仿宋" w:cs="仿宋"/>
          <w:b/>
          <w:bCs/>
          <w:sz w:val="24"/>
          <w:szCs w:val="24"/>
        </w:rPr>
        <w:t xml:space="preserve">条</w:t>
      </w:r>
      <w:r>
        <w:rPr>
          <w:rFonts w:hint="eastAsia" w:ascii="仿宋" w:hAnsi="仿宋" w:eastAsia="仿宋" w:cs="仿宋"/>
          <w:b/>
          <w:sz w:val="24"/>
          <w:szCs w:val="24"/>
        </w:rPr>
        <w:t xml:space="preserve"> 合同款支付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1、本合同项下所有款项均以人民币支付。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2、本合同项下的采购资金由甲方自行支付，乙方向甲方开具发票，未收到合法有效发票的甲方有权延期支付并不承担任何责任。</w:t>
      </w:r>
      <w:r/>
    </w:p>
    <w:p>
      <w:pPr>
        <w:ind w:firstLine="480"/>
        <w:spacing w:line="360" w:lineRule="auto"/>
        <w:rPr>
          <w:rFonts w:ascii="仿宋" w:hAnsi="仿宋" w:eastAsia="仿宋" w:cs="仿宋"/>
          <w:sz w:val="24"/>
          <w:szCs w:val="24"/>
        </w:rPr>
        <w:outlineLvl w:val="0"/>
      </w:pPr>
      <w:r>
        <w:rPr>
          <w:rFonts w:hint="eastAsia" w:ascii="仿宋" w:hAnsi="仿宋" w:eastAsia="仿宋" w:cs="仿宋"/>
          <w:sz w:val="24"/>
          <w:szCs w:val="24"/>
        </w:rPr>
        <w:t xml:space="preserve">3、根据现行税法对乙方征收的与本合同有关的一切税费均由乙方承担。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4、付款：合同签订后</w:t>
      </w: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个工作日内，</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向</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支付合同总额的50%作为服务预付款；</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完成图斑监测等工作，提交工作成果数据和报告，项目全部完成且通过上级部门验收，经</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确认后支付合同总额的50%。</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项目实际支付进度及金额根据合同约定和当年政府财政拨款情况进行支付，</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据此不视为违约。</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第四条 质量要求及验收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各项成果应严格按照相关文件、行业规范、技术标准执行，确保满足相关要求。</w:t>
      </w:r>
      <w:r/>
    </w:p>
    <w:p>
      <w:pPr>
        <w:ind w:firstLine="482"/>
        <w:spacing w:line="360" w:lineRule="auto"/>
        <w:rPr>
          <w:rFonts w:ascii="仿宋" w:hAnsi="仿宋" w:eastAsia="仿宋" w:cs="仿宋"/>
          <w:b/>
          <w:sz w:val="24"/>
          <w:szCs w:val="24"/>
        </w:rPr>
      </w:pPr>
      <w:r>
        <w:rPr>
          <w:rFonts w:hint="eastAsia" w:ascii="仿宋" w:hAnsi="仿宋" w:eastAsia="仿宋" w:cs="仿宋"/>
          <w:b/>
          <w:bCs/>
          <w:sz w:val="24"/>
          <w:szCs w:val="24"/>
        </w:rPr>
        <w:t xml:space="preserve">第</w:t>
      </w:r>
      <w:r>
        <w:rPr>
          <w:rFonts w:hint="eastAsia" w:ascii="仿宋" w:hAnsi="仿宋" w:eastAsia="仿宋" w:cs="仿宋"/>
          <w:b/>
          <w:sz w:val="24"/>
          <w:szCs w:val="24"/>
        </w:rPr>
        <w:t xml:space="preserve">五</w:t>
      </w:r>
      <w:r>
        <w:rPr>
          <w:rFonts w:hint="eastAsia" w:ascii="仿宋" w:hAnsi="仿宋" w:eastAsia="仿宋" w:cs="仿宋"/>
          <w:b/>
          <w:bCs/>
          <w:sz w:val="24"/>
          <w:szCs w:val="24"/>
        </w:rPr>
        <w:t xml:space="preserve">条</w:t>
      </w:r>
      <w:r>
        <w:rPr>
          <w:rFonts w:hint="eastAsia" w:ascii="仿宋" w:hAnsi="仿宋" w:eastAsia="仿宋" w:cs="仿宋"/>
          <w:b/>
          <w:sz w:val="24"/>
          <w:szCs w:val="24"/>
        </w:rPr>
        <w:t xml:space="preserve"> 双方责任与义务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1、为保证项目服务的完成，给予乙方积极支持，为乙方提供项目实施的必要条件。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2、按照本合同约定按时支付合同金额。</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乙方：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1、按照国家、省、市相关法律法规、技术要求、标准规范等开展工作。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2、及时向甲方汇报项目进展，工作中出现问题及时同甲方沟通解决。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3、按时提交项目成果。</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第六条 风险责任</w:t>
      </w:r>
      <w:r/>
    </w:p>
    <w:p>
      <w:pPr>
        <w:ind w:firstLine="480"/>
        <w:spacing w:line="360" w:lineRule="auto"/>
        <w:tabs>
          <w:tab w:val="left" w:pos="540" w:leader="none"/>
        </w:tabs>
        <w:rPr>
          <w:rFonts w:ascii="仿宋" w:hAnsi="仿宋" w:eastAsia="仿宋" w:cs="仿宋"/>
          <w:sz w:val="24"/>
          <w:szCs w:val="24"/>
        </w:rPr>
      </w:pPr>
      <w:r>
        <w:rPr>
          <w:rFonts w:hint="eastAsia" w:ascii="仿宋" w:hAnsi="仿宋" w:eastAsia="仿宋" w:cs="仿宋"/>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任何责任。</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第七条 保密条款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360" w:lineRule="auto"/>
        <w:tabs>
          <w:tab w:val="left" w:pos="540" w:leader="none"/>
        </w:tabs>
        <w:rPr>
          <w:rFonts w:ascii="仿宋" w:hAnsi="仿宋" w:eastAsia="仿宋" w:cs="仿宋"/>
          <w:b/>
          <w:sz w:val="24"/>
          <w:szCs w:val="24"/>
        </w:rPr>
      </w:pPr>
      <w:r>
        <w:rPr>
          <w:rFonts w:hint="eastAsia" w:ascii="仿宋" w:hAnsi="仿宋" w:eastAsia="仿宋" w:cs="仿宋"/>
          <w:b/>
          <w:bCs/>
          <w:sz w:val="24"/>
          <w:szCs w:val="24"/>
        </w:rPr>
        <w:t xml:space="preserve"> </w:t>
      </w:r>
      <w:r>
        <w:rPr>
          <w:rFonts w:hint="eastAsia" w:ascii="仿宋" w:hAnsi="仿宋" w:eastAsia="仿宋" w:cs="仿宋"/>
          <w:b/>
          <w:sz w:val="24"/>
          <w:szCs w:val="24"/>
        </w:rPr>
        <w:t xml:space="preserve">第八条 合同的变更和终止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1、本合同一经签订，甲乙双方不得擅自变更、中止或终止合同。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2、除发生法律规定的不能预见、不能避免并不能克服的客观情况外，甲乙双方不得放弃或拒绝履行合同。</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第九条 合同的转让</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1、乙方不得擅自部分或全部转让其应履行的合同义务。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2、乙方在履行合同过程中，不得将服务项目委托给第三方。</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第十条 违约责任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1、在合同生效后，甲方无理由要求终止服务的，应向乙方偿付合同总价款的5%，作为违约金。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2、乙方不能按时提供服务 ，或服务不合格从而影响甲方按期正常使用的，每延期一天，乙方应向甲方偿付合同总价款0.1%的违约金，违约金不足以弥补损失的甲方有权要求乙方补足，且甲方有权解除合同。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3、其他未尽事宜，以《民法典》和《政府采购法》等有关法律法规规定为准，无相关规定的，双方协商解决。</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第十一条 不可抗力</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甲、乙方中任何一方，因不可抗力不能按时或完全履行合同的 ，应及时通知对方，并在10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因合同一方迟延履行后发生不可抗力的，不能免除责任。</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第十二条 争议的解决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因本合同或与本合同有关的一切事项发生争议，由双方友好协商解决。协商不成的，任何一方均可以向甲方所在地人民法院起诉。</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第十三条 合同生效及其他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1、本合同自经甲乙双方法定代表人或授权代表签字并加盖公章后，合同生效。</w:t>
      </w:r>
      <w:r/>
    </w:p>
    <w:p>
      <w:pPr>
        <w:ind w:firstLine="480"/>
        <w:spacing w:line="360" w:lineRule="auto"/>
        <w:rPr>
          <w:rFonts w:ascii="仿宋" w:hAnsi="仿宋" w:eastAsia="仿宋" w:cs="仿宋"/>
          <w:dstrike/>
          <w:sz w:val="24"/>
          <w:szCs w:val="24"/>
        </w:rPr>
      </w:pPr>
      <w:r>
        <w:rPr>
          <w:rFonts w:hint="eastAsia" w:ascii="仿宋" w:hAnsi="仿宋" w:eastAsia="仿宋" w:cs="仿宋"/>
          <w:sz w:val="24"/>
          <w:szCs w:val="24"/>
        </w:rPr>
        <w:t xml:space="preserve">2、本合同一式五份，甲方执二份，乙方执二份，代理机构执一份存档。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3、本合同应按照中华人民共和国的现行法律进行解释。</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241"/>
        <w:spacing w:line="480" w:lineRule="auto"/>
        <w:rPr>
          <w:rFonts w:ascii="仿宋" w:hAnsi="仿宋" w:eastAsia="仿宋" w:cs="仿宋"/>
          <w:sz w:val="24"/>
          <w:szCs w:val="24"/>
          <w:lang w:val="zh-CN"/>
        </w:rPr>
      </w:pPr>
      <w:r>
        <w:rPr>
          <w:rFonts w:hint="eastAsia" w:ascii="仿宋" w:hAnsi="仿宋" w:eastAsia="仿宋" w:cs="仿宋"/>
          <w:b/>
          <w:sz w:val="24"/>
          <w:szCs w:val="24"/>
          <w:lang w:val="zh-CN"/>
        </w:rPr>
        <w:t xml:space="preserve">甲方（公章）</w:t>
      </w:r>
      <w:r>
        <w:rPr>
          <w:rFonts w:hint="eastAsia" w:ascii="仿宋" w:hAnsi="仿宋" w:eastAsia="仿宋" w:cs="仿宋"/>
          <w:sz w:val="24"/>
          <w:szCs w:val="24"/>
          <w:lang w:val="zh-CN"/>
        </w:rPr>
        <w:t xml:space="preserve">：太仓市自然资源和规划局  </w:t>
      </w:r>
      <w:r>
        <w:rPr>
          <w:rFonts w:hint="eastAsia" w:ascii="仿宋" w:hAnsi="仿宋" w:eastAsia="仿宋" w:cs="仿宋"/>
          <w:sz w:val="24"/>
          <w:szCs w:val="24"/>
        </w:rPr>
        <w:t xml:space="preserve">    </w:t>
      </w:r>
      <w:r>
        <w:rPr>
          <w:rFonts w:hint="eastAsia" w:ascii="仿宋" w:hAnsi="仿宋" w:eastAsia="仿宋" w:cs="仿宋"/>
          <w:b/>
          <w:sz w:val="24"/>
          <w:szCs w:val="24"/>
          <w:lang w:val="zh-CN"/>
        </w:rPr>
        <w:t xml:space="preserve">乙方（公章）</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 </w:t>
      </w:r>
      <w:r/>
    </w:p>
    <w:p>
      <w:pPr>
        <w:ind w:firstLine="240"/>
        <w:spacing w:line="480" w:lineRule="auto"/>
        <w:rPr>
          <w:rFonts w:ascii="仿宋" w:hAnsi="仿宋" w:eastAsia="仿宋" w:cs="仿宋"/>
          <w:sz w:val="24"/>
          <w:szCs w:val="24"/>
          <w:lang w:val="zh-CN"/>
        </w:rPr>
      </w:pPr>
      <w:r>
        <w:rPr>
          <w:rFonts w:hint="eastAsia" w:ascii="仿宋" w:hAnsi="仿宋" w:eastAsia="仿宋" w:cs="仿宋"/>
          <w:sz w:val="24"/>
          <w:szCs w:val="24"/>
          <w:lang w:val="zh-CN"/>
        </w:rPr>
        <w:t xml:space="preserve">地址：江苏省苏州市太仓市上海东路96号   </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地址：</w:t>
      </w:r>
      <w:r>
        <w:rPr>
          <w:rFonts w:hint="eastAsia" w:ascii="仿宋" w:hAnsi="仿宋" w:eastAsia="仿宋" w:cs="仿宋"/>
          <w:sz w:val="24"/>
          <w:szCs w:val="24"/>
        </w:rPr>
        <w:t xml:space="preserve"> </w:t>
      </w:r>
      <w:r/>
    </w:p>
    <w:p>
      <w:pPr>
        <w:ind w:firstLine="240"/>
        <w:spacing w:line="480" w:lineRule="auto"/>
        <w:rPr>
          <w:rFonts w:ascii="仿宋" w:hAnsi="仿宋" w:eastAsia="仿宋" w:cs="仿宋"/>
          <w:sz w:val="24"/>
          <w:szCs w:val="24"/>
          <w:lang w:val="zh-CN"/>
        </w:rPr>
      </w:pPr>
      <w:r>
        <w:rPr>
          <w:rFonts w:hint="eastAsia" w:ascii="仿宋" w:hAnsi="仿宋" w:eastAsia="仿宋" w:cs="仿宋"/>
          <w:sz w:val="24"/>
          <w:szCs w:val="24"/>
          <w:lang w:val="zh-CN"/>
        </w:rPr>
        <w:t xml:space="preserve">法定代表人或                              法定代表人或</w:t>
      </w:r>
      <w:r/>
    </w:p>
    <w:p>
      <w:pPr>
        <w:ind w:firstLine="240"/>
        <w:spacing w:line="480" w:lineRule="auto"/>
        <w:rPr>
          <w:rFonts w:ascii="仿宋" w:hAnsi="仿宋" w:eastAsia="仿宋" w:cs="仿宋"/>
          <w:sz w:val="24"/>
          <w:szCs w:val="24"/>
          <w:lang w:val="zh-CN"/>
        </w:rPr>
      </w:pPr>
      <w:r>
        <w:rPr>
          <w:rFonts w:hint="eastAsia" w:ascii="仿宋" w:hAnsi="仿宋" w:eastAsia="仿宋" w:cs="仿宋"/>
          <w:sz w:val="24"/>
          <w:szCs w:val="24"/>
          <w:lang w:val="zh-CN"/>
        </w:rPr>
        <w:t xml:space="preserve">授权代表（签字或盖章）：                  </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授权代表（签字或盖章）:</w:t>
      </w:r>
      <w:r/>
    </w:p>
    <w:p>
      <w:pPr>
        <w:ind w:firstLine="240"/>
        <w:spacing w:line="480" w:lineRule="auto"/>
        <w:rPr>
          <w:rFonts w:ascii="仿宋" w:hAnsi="仿宋" w:eastAsia="仿宋" w:cs="仿宋"/>
          <w:sz w:val="24"/>
          <w:szCs w:val="24"/>
          <w:lang w:val="zh-CN"/>
        </w:rPr>
      </w:pPr>
      <w:r>
        <w:rPr>
          <w:rFonts w:hint="eastAsia" w:ascii="仿宋" w:hAnsi="仿宋" w:eastAsia="仿宋" w:cs="仿宋"/>
          <w:sz w:val="24"/>
          <w:szCs w:val="24"/>
          <w:lang w:val="zh-CN"/>
        </w:rPr>
        <w:t xml:space="preserve">联系人：                                  联系人： </w:t>
      </w:r>
      <w:r/>
    </w:p>
    <w:p>
      <w:pPr>
        <w:ind w:firstLine="240"/>
        <w:spacing w:line="480" w:lineRule="auto"/>
        <w:rPr>
          <w:rFonts w:ascii="仿宋" w:hAnsi="仿宋" w:eastAsia="仿宋" w:cs="仿宋"/>
          <w:sz w:val="24"/>
          <w:szCs w:val="24"/>
          <w:lang w:val="zh-CN"/>
        </w:rPr>
      </w:pPr>
      <w:r>
        <w:rPr>
          <w:rFonts w:hint="eastAsia" w:ascii="仿宋" w:hAnsi="仿宋" w:eastAsia="仿宋" w:cs="仿宋"/>
          <w:sz w:val="24"/>
          <w:szCs w:val="24"/>
          <w:lang w:val="zh-CN"/>
        </w:rPr>
        <w:t xml:space="preserve">电话:</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                                    电话: </w:t>
      </w:r>
      <w:r/>
    </w:p>
    <w:p>
      <w:pPr>
        <w:ind w:firstLine="720"/>
        <w:spacing w:line="480" w:lineRule="auto"/>
        <w:rPr>
          <w:rFonts w:ascii="仿宋" w:hAnsi="仿宋" w:eastAsia="仿宋" w:cs="仿宋"/>
          <w:sz w:val="24"/>
          <w:szCs w:val="24"/>
          <w:lang w:val="zh-CN"/>
        </w:rPr>
      </w:pPr>
      <w:r>
        <w:rPr>
          <w:rFonts w:hint="eastAsia" w:ascii="仿宋" w:hAnsi="仿宋" w:eastAsia="仿宋" w:cs="仿宋"/>
          <w:sz w:val="24"/>
          <w:szCs w:val="24"/>
          <w:lang w:val="zh-CN"/>
        </w:rPr>
        <w:t xml:space="preserve">年   月   日                              年   月   日</w:t>
      </w:r>
      <w:r/>
    </w:p>
    <w:p>
      <w:pPr>
        <w:ind w:firstLine="240"/>
        <w:spacing w:line="480" w:lineRule="auto"/>
        <w:rPr>
          <w:rFonts w:ascii="仿宋" w:hAnsi="仿宋" w:eastAsia="仿宋" w:cs="仿宋"/>
          <w:sz w:val="24"/>
          <w:szCs w:val="24"/>
        </w:rPr>
      </w:pPr>
      <w:r>
        <w:rPr>
          <w:rFonts w:ascii="仿宋" w:hAnsi="仿宋" w:eastAsia="仿宋" w:cs="仿宋"/>
          <w:sz w:val="24"/>
          <w:szCs w:val="24"/>
        </w:rPr>
      </w:r>
      <w:r/>
    </w:p>
    <w:p>
      <w:pPr>
        <w:ind w:firstLine="240"/>
        <w:spacing w:line="480" w:lineRule="auto"/>
        <w:rPr>
          <w:rFonts w:ascii="仿宋" w:hAnsi="仿宋" w:eastAsia="仿宋" w:cs="仿宋"/>
          <w:sz w:val="24"/>
          <w:szCs w:val="24"/>
          <w:lang w:val="zh-CN"/>
        </w:rPr>
      </w:pPr>
      <w:r>
        <w:rPr>
          <w:rFonts w:hint="eastAsia" w:ascii="仿宋" w:hAnsi="仿宋" w:eastAsia="仿宋" w:cs="仿宋"/>
          <w:sz w:val="24"/>
          <w:szCs w:val="24"/>
        </w:rPr>
        <w:t xml:space="preserve">备</w:t>
      </w:r>
      <w:r>
        <w:rPr>
          <w:rFonts w:hint="eastAsia" w:ascii="仿宋" w:hAnsi="仿宋" w:eastAsia="仿宋" w:cs="仿宋"/>
          <w:sz w:val="24"/>
          <w:szCs w:val="24"/>
          <w:lang w:val="zh-CN"/>
        </w:rPr>
        <w:t xml:space="preserve">案方：苏州乐鑫诚项目管理有限公司</w:t>
      </w:r>
      <w:r/>
    </w:p>
    <w:p>
      <w:pPr>
        <w:ind w:firstLine="720"/>
        <w:spacing w:line="480" w:lineRule="auto"/>
        <w:rPr>
          <w:rFonts w:ascii="仿宋" w:hAnsi="仿宋" w:eastAsia="仿宋" w:cs="仿宋"/>
          <w:sz w:val="24"/>
          <w:szCs w:val="24"/>
        </w:rPr>
      </w:pPr>
      <w:r>
        <w:rPr>
          <w:rFonts w:hint="eastAsia" w:ascii="仿宋" w:hAnsi="仿宋" w:eastAsia="仿宋" w:cs="仿宋"/>
          <w:sz w:val="24"/>
          <w:szCs w:val="24"/>
          <w:lang w:val="zh-CN"/>
        </w:rPr>
        <w:t xml:space="preserve">年   月  </w:t>
      </w:r>
      <w:r>
        <w:rPr>
          <w:rFonts w:hint="eastAsia" w:ascii="仿宋" w:hAnsi="仿宋" w:eastAsia="仿宋" w:cs="仿宋"/>
          <w:sz w:val="24"/>
          <w:szCs w:val="24"/>
        </w:rPr>
        <w:t xml:space="preserve"> 日</w:t>
      </w:r>
      <w:bookmarkEnd w:id="27"/>
      <w:r/>
      <w:bookmarkEnd w:id="28"/>
      <w:r/>
      <w:bookmarkEnd w:id="29"/>
      <w:r/>
      <w:bookmarkEnd w:id="30"/>
      <w:r/>
      <w:bookmarkEnd w:id="31"/>
      <w:r>
        <w:rPr>
          <w:rFonts w:hint="eastAsia" w:ascii="仿宋" w:hAnsi="仿宋" w:eastAsia="仿宋" w:cs="仿宋"/>
          <w:sz w:val="24"/>
          <w:szCs w:val="24"/>
        </w:rPr>
        <w:t xml:space="preserve"> </w:t>
      </w:r>
      <w:r>
        <w:rPr>
          <w:rFonts w:hint="eastAsia" w:ascii="仿宋" w:hAnsi="仿宋" w:eastAsia="仿宋" w:cs="仿宋"/>
          <w:sz w:val="24"/>
          <w:szCs w:val="24"/>
        </w:rPr>
        <w:tab/>
      </w:r>
      <w:r/>
    </w:p>
    <w:p>
      <w:pPr>
        <w:spacing w:line="360" w:lineRule="auto"/>
        <w:rPr>
          <w:rFonts w:ascii="宋体" w:hAnsi="宋体" w:cs="宋体"/>
          <w:sz w:val="24"/>
          <w:szCs w:val="24"/>
        </w:rPr>
      </w:pPr>
      <w:r>
        <w:rPr>
          <w:rFonts w:ascii="宋体" w:hAnsi="宋体" w:cs="宋体"/>
          <w:sz w:val="24"/>
          <w:szCs w:val="24"/>
        </w:rPr>
      </w:r>
      <w:r/>
    </w:p>
    <w:p>
      <w:pPr>
        <w:ind w:firstLine="7228"/>
        <w:spacing w:line="360" w:lineRule="auto"/>
        <w:rPr>
          <w:rFonts w:ascii="仿宋" w:hAnsi="仿宋" w:eastAsia="仿宋" w:cs="仿宋"/>
          <w:color w:val="000000"/>
          <w:sz w:val="24"/>
          <w:szCs w:val="24"/>
        </w:rPr>
      </w:pPr>
      <w:r>
        <w:rPr>
          <w:rFonts w:hint="eastAsia" w:ascii="仿宋" w:hAnsi="仿宋" w:eastAsia="仿宋" w:cs="仿宋"/>
          <w:b/>
          <w:bCs/>
          <w:sz w:val="24"/>
          <w:szCs w:val="24"/>
        </w:rPr>
        <w:t xml:space="preserve">   （全文完）</w:t>
      </w:r>
      <w:r/>
    </w:p>
    <w:sectPr>
      <w:footerReference w:type="default" r:id="rId13"/>
      <w:footerReference w:type="first" r:id="rId14"/>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Pr>
        <w:rFonts w:hint="eastAsia"/>
      </w:rPr>
      <w:t xml:space="preserve">第</w:t>
    </w:r>
    <w:r>
      <w:fldChar w:fldCharType="begin"/>
    </w:r>
    <w:r>
      <w:instrText xml:space="preserve"> PAGE </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47</w:instrText>
    </w:r>
    <w:r>
      <w:fldChar w:fldCharType="end"/>
    </w:r>
    <w:r>
      <w:rPr>
        <w:rFonts w:hint="eastAsia"/>
      </w:rPr>
      <w:instrText xml:space="preserve">-</w:instrText>
    </w:r>
    <w:r>
      <w:instrText xml:space="preserve">1 </w:instrText>
    </w:r>
    <w:r>
      <w:fldChar w:fldCharType="separate"/>
    </w:r>
    <w:r>
      <w:t xml:space="preserve">46</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9"/>
      </w:rPr>
      <w:framePr w:wrap="around" w:vAnchor="text" w:hAnchor="margin" w:xAlign="right" w:y="1"/>
    </w:pPr>
    <w:r>
      <w:fldChar w:fldCharType="begin"/>
    </w:r>
    <w:r>
      <w:rPr>
        <w:rStyle w:val="809"/>
      </w:rPr>
      <w:instrText xml:space="preserve">PAGE  </w:instrText>
    </w:r>
    <w:r>
      <w:fldChar w:fldCharType="separate"/>
    </w:r>
    <w:r>
      <w:rPr>
        <w:rStyle w:val="809"/>
      </w:rPr>
      <w:t xml:space="preserve">16</w:t>
    </w:r>
    <w:r>
      <w:fldChar w:fldCharType="end"/>
    </w:r>
    <w:r/>
  </w:p>
  <w:p>
    <w:pPr>
      <w:pStyle w:val="78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2616200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tabs>
                              <w:tab w:val="center" w:pos="4153" w:leader="none"/>
                              <w:tab w:val="right" w:pos="8306" w:leader="none"/>
                            </w:tabs>
                            <w:rPr>
                              <w:sz w:val="18"/>
                              <w:szCs w:val="18"/>
                            </w:rP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41</w:t>
                          </w:r>
                          <w:r>
                            <w:rPr>
                              <w:sz w:val="18"/>
                              <w:szCs w:val="18"/>
                            </w:rPr>
                            <w:fldChar w:fldCharType="end"/>
                          </w:r>
                          <w:r>
                            <w:rPr>
                              <w:sz w:val="18"/>
                              <w:szCs w:val="18"/>
                            </w:rP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6.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41</w:t>
                    </w:r>
                    <w:r>
                      <w:rPr>
                        <w:sz w:val="18"/>
                        <w:szCs w:val="18"/>
                      </w:rPr>
                      <w:fldChar w:fldCharType="end"/>
                    </w:r>
                    <w:r>
                      <w:rPr>
                        <w:sz w:val="18"/>
                        <w:szCs w:val="18"/>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26</w:t>
                          </w:r>
                          <w:r>
                            <w:rPr>
                              <w:sz w:val="18"/>
                              <w:szCs w:val="18"/>
                            </w:rPr>
                            <w:fldChar w:fldCharType="end"/>
                          </w:r>
                          <w:r>
                            <w:rPr>
                              <w:sz w:val="18"/>
                              <w:szCs w:val="18"/>
                            </w:rP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26</w:t>
                    </w:r>
                    <w:r>
                      <w:rPr>
                        <w:sz w:val="18"/>
                        <w:szCs w:val="18"/>
                      </w:rPr>
                      <w:fldChar w:fldCharType="end"/>
                    </w:r>
                    <w:r>
                      <w:rPr>
                        <w:sz w:val="18"/>
                        <w:szCs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Fonts w:ascii="宋体" w:hAnsi="宋体"/>
        <w:color w:val="808080"/>
        <w:spacing w:val="6"/>
        <w:sz w:val="21"/>
      </w:rPr>
      <w:pBdr>
        <w:bottom w:val="none" w:color="auto" w:sz="0" w:space="0"/>
      </w:pBdr>
    </w:pP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64"/>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41">
    <w:name w:val="Heading 1"/>
    <w:basedOn w:val="740"/>
    <w:next w:val="740"/>
    <w:link w:val="1021"/>
    <w:uiPriority w:val="0"/>
    <w:qFormat/>
    <w:pPr>
      <w:jc w:val="center"/>
      <w:keepNext/>
      <w:tabs>
        <w:tab w:val="left" w:pos="200" w:leader="none"/>
      </w:tabs>
      <w:outlineLvl w:val="0"/>
    </w:pPr>
    <w:rPr>
      <w:rFonts w:ascii="宋体" w:hAnsi="宋体"/>
      <w:b/>
      <w:sz w:val="36"/>
    </w:rPr>
  </w:style>
  <w:style w:type="paragraph" w:styleId="742">
    <w:name w:val="Heading 2"/>
    <w:basedOn w:val="740"/>
    <w:next w:val="740"/>
    <w:link w:val="1073"/>
    <w:uiPriority w:val="0"/>
    <w:qFormat/>
    <w:pPr>
      <w:jc w:val="center"/>
      <w:keepNext/>
      <w:outlineLvl w:val="1"/>
    </w:pPr>
    <w:rPr>
      <w:rFonts w:ascii="宋体" w:hAnsi="宋体"/>
      <w:b/>
      <w:bCs/>
      <w:sz w:val="28"/>
      <w:szCs w:val="28"/>
    </w:rPr>
  </w:style>
  <w:style w:type="paragraph" w:styleId="743">
    <w:name w:val="Heading 3"/>
    <w:basedOn w:val="740"/>
    <w:next w:val="740"/>
    <w:link w:val="1066"/>
    <w:uiPriority w:val="0"/>
    <w:qFormat/>
    <w:pPr>
      <w:jc w:val="center"/>
      <w:keepNext/>
      <w:outlineLvl w:val="2"/>
    </w:pPr>
    <w:rPr>
      <w:rFonts w:ascii="宋体" w:hAnsi="宋体"/>
      <w:sz w:val="28"/>
    </w:rPr>
  </w:style>
  <w:style w:type="paragraph" w:styleId="744">
    <w:name w:val="Heading 4"/>
    <w:basedOn w:val="740"/>
    <w:next w:val="740"/>
    <w:link w:val="1053"/>
    <w:uiPriority w:val="0"/>
    <w:qFormat/>
    <w:pPr>
      <w:keepNext/>
      <w:outlineLvl w:val="3"/>
    </w:pPr>
    <w:rPr>
      <w:b/>
      <w:bCs/>
      <w:sz w:val="18"/>
    </w:rPr>
  </w:style>
  <w:style w:type="paragraph" w:styleId="745">
    <w:name w:val="Heading 5"/>
    <w:basedOn w:val="740"/>
    <w:next w:val="740"/>
    <w:link w:val="1068"/>
    <w:uiPriority w:val="0"/>
    <w:qFormat/>
    <w:pPr>
      <w:jc w:val="center"/>
      <w:keepNext/>
      <w:outlineLvl w:val="4"/>
    </w:pPr>
    <w:rPr>
      <w:b/>
      <w:bCs/>
      <w:sz w:val="18"/>
    </w:rPr>
  </w:style>
  <w:style w:type="paragraph" w:styleId="746">
    <w:name w:val="Heading 6"/>
    <w:basedOn w:val="740"/>
    <w:next w:val="740"/>
    <w:link w:val="1051"/>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47">
    <w:name w:val="Heading 7"/>
    <w:basedOn w:val="740"/>
    <w:next w:val="740"/>
    <w:link w:val="1015"/>
    <w:uiPriority w:val="0"/>
    <w:qFormat/>
    <w:pPr>
      <w:keepNext/>
      <w:outlineLvl w:val="6"/>
    </w:pPr>
    <w:rPr>
      <w:rFonts w:ascii="Arial" w:hAnsi="Arial"/>
      <w:b/>
      <w:bCs/>
      <w:sz w:val="16"/>
      <w:szCs w:val="16"/>
    </w:rPr>
  </w:style>
  <w:style w:type="paragraph" w:styleId="748">
    <w:name w:val="Heading 8"/>
    <w:basedOn w:val="740"/>
    <w:next w:val="740"/>
    <w:link w:val="1048"/>
    <w:uiPriority w:val="0"/>
    <w:qFormat/>
    <w:pPr>
      <w:keepNext/>
      <w:outlineLvl w:val="7"/>
    </w:pPr>
    <w:rPr>
      <w:b/>
      <w:bCs/>
      <w:sz w:val="24"/>
      <w:szCs w:val="24"/>
    </w:rPr>
  </w:style>
  <w:style w:type="paragraph" w:styleId="749">
    <w:name w:val="Heading 9"/>
    <w:basedOn w:val="740"/>
    <w:next w:val="740"/>
    <w:link w:val="1007"/>
    <w:uiPriority w:val="0"/>
    <w:qFormat/>
    <w:pPr>
      <w:jc w:val="center"/>
      <w:keepNext/>
      <w:outlineLvl w:val="8"/>
    </w:pPr>
    <w:rPr>
      <w:b/>
      <w:bCs/>
      <w:szCs w:val="24"/>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List 3"/>
    <w:basedOn w:val="740"/>
    <w:uiPriority w:val="0"/>
    <w:qFormat/>
    <w:pPr>
      <w:ind w:left="100" w:hanging="200"/>
    </w:pPr>
    <w:rPr>
      <w:rFonts w:eastAsia="楷体_GB2312"/>
      <w:sz w:val="26"/>
    </w:rPr>
  </w:style>
  <w:style w:type="paragraph" w:styleId="753">
    <w:name w:val="toc 7"/>
    <w:basedOn w:val="740"/>
    <w:next w:val="740"/>
    <w:uiPriority w:val="39"/>
    <w:qFormat/>
    <w:pPr>
      <w:ind w:left="1260"/>
      <w:jc w:val="left"/>
    </w:pPr>
    <w:rPr>
      <w:szCs w:val="21"/>
    </w:rPr>
  </w:style>
  <w:style w:type="paragraph" w:styleId="754">
    <w:name w:val="List Number 2"/>
    <w:basedOn w:val="740"/>
    <w:uiPriority w:val="0"/>
    <w:qFormat/>
    <w:pPr>
      <w:spacing w:line="312" w:lineRule="atLeast"/>
    </w:pPr>
    <w:rPr>
      <w:sz w:val="20"/>
    </w:rPr>
  </w:style>
  <w:style w:type="paragraph" w:styleId="755">
    <w:name w:val="Note Heading"/>
    <w:basedOn w:val="740"/>
    <w:next w:val="740"/>
    <w:link w:val="1009"/>
    <w:uiPriority w:val="0"/>
    <w:qFormat/>
    <w:pPr>
      <w:jc w:val="center"/>
      <w:spacing w:line="360" w:lineRule="auto"/>
    </w:pPr>
    <w:rPr>
      <w:sz w:val="24"/>
      <w:szCs w:val="24"/>
    </w:rPr>
  </w:style>
  <w:style w:type="paragraph" w:styleId="756">
    <w:name w:val="index 8"/>
    <w:basedOn w:val="740"/>
    <w:next w:val="740"/>
    <w:uiPriority w:val="0"/>
    <w:semiHidden/>
    <w:qFormat/>
    <w:pPr>
      <w:ind w:left="1400"/>
    </w:pPr>
  </w:style>
  <w:style w:type="paragraph" w:styleId="757">
    <w:name w:val="Normal Indent"/>
    <w:basedOn w:val="740"/>
    <w:link w:val="1026"/>
    <w:uiPriority w:val="0"/>
    <w:qFormat/>
    <w:pPr>
      <w:ind w:firstLine="420"/>
    </w:pPr>
  </w:style>
  <w:style w:type="paragraph" w:styleId="758">
    <w:name w:val="Caption"/>
    <w:basedOn w:val="740"/>
    <w:next w:val="740"/>
    <w:link w:val="1087"/>
    <w:uiPriority w:val="0"/>
    <w:qFormat/>
    <w:rPr>
      <w:rFonts w:ascii="Arial" w:hAnsi="Arial" w:eastAsia="黑体"/>
      <w:sz w:val="20"/>
    </w:rPr>
  </w:style>
  <w:style w:type="paragraph" w:styleId="759">
    <w:name w:val="index 5"/>
    <w:basedOn w:val="740"/>
    <w:next w:val="740"/>
    <w:uiPriority w:val="0"/>
    <w:semiHidden/>
    <w:qFormat/>
    <w:pPr>
      <w:ind w:left="800"/>
    </w:pPr>
  </w:style>
  <w:style w:type="paragraph" w:styleId="760">
    <w:name w:val="List Bullet"/>
    <w:basedOn w:val="740"/>
    <w:uiPriority w:val="0"/>
    <w:qFormat/>
    <w:pPr>
      <w:ind w:left="840" w:hanging="360"/>
      <w:jc w:val="left"/>
      <w:spacing w:line="360" w:lineRule="auto"/>
    </w:pPr>
    <w:rPr>
      <w:b/>
      <w:sz w:val="24"/>
      <w:szCs w:val="24"/>
    </w:rPr>
  </w:style>
  <w:style w:type="paragraph" w:styleId="761">
    <w:name w:val="Document Map"/>
    <w:basedOn w:val="740"/>
    <w:link w:val="1074"/>
    <w:uiPriority w:val="0"/>
    <w:qFormat/>
    <w:pPr>
      <w:shd w:val="clear" w:color="auto" w:fill="000080"/>
    </w:pPr>
  </w:style>
  <w:style w:type="paragraph" w:styleId="762">
    <w:name w:val="annotation text"/>
    <w:basedOn w:val="740"/>
    <w:link w:val="1044"/>
    <w:uiPriority w:val="99"/>
    <w:qFormat/>
    <w:pPr>
      <w:jc w:val="left"/>
    </w:pPr>
    <w:rPr>
      <w:rFonts w:ascii="Calibri" w:hAnsi="Calibri"/>
      <w:szCs w:val="22"/>
    </w:rPr>
  </w:style>
  <w:style w:type="paragraph" w:styleId="763">
    <w:name w:val="index 6"/>
    <w:basedOn w:val="740"/>
    <w:next w:val="740"/>
    <w:uiPriority w:val="0"/>
    <w:semiHidden/>
    <w:qFormat/>
    <w:pPr>
      <w:ind w:left="1000"/>
    </w:pPr>
  </w:style>
  <w:style w:type="paragraph" w:styleId="764">
    <w:name w:val="Body Text 3"/>
    <w:basedOn w:val="740"/>
    <w:link w:val="1084"/>
    <w:uiPriority w:val="99"/>
    <w:unhideWhenUsed/>
    <w:qFormat/>
    <w:pPr>
      <w:jc w:val="center"/>
    </w:pPr>
    <w:rPr>
      <w:rFonts w:ascii="宋体" w:hAnsi="宋体" w:eastAsia="楷体_GB2312"/>
      <w:sz w:val="26"/>
    </w:rPr>
  </w:style>
  <w:style w:type="paragraph" w:styleId="765">
    <w:name w:val="Body Text"/>
    <w:basedOn w:val="740"/>
    <w:next w:val="740"/>
    <w:link w:val="1054"/>
    <w:uiPriority w:val="0"/>
    <w:qFormat/>
    <w:rPr>
      <w:rFonts w:ascii="楷体_GB2312" w:hAnsi="Arial" w:eastAsia="楷体_GB2312"/>
      <w:sz w:val="28"/>
    </w:rPr>
  </w:style>
  <w:style w:type="paragraph" w:styleId="766">
    <w:name w:val="Body Text Indent"/>
    <w:basedOn w:val="740"/>
    <w:next w:val="740"/>
    <w:link w:val="1069"/>
    <w:uiPriority w:val="0"/>
    <w:qFormat/>
    <w:pPr>
      <w:ind w:firstLine="574"/>
      <w:spacing w:line="312" w:lineRule="atLeast"/>
    </w:pPr>
    <w:rPr>
      <w:rFonts w:ascii="宋体"/>
      <w:sz w:val="28"/>
    </w:rPr>
  </w:style>
  <w:style w:type="paragraph" w:styleId="767">
    <w:name w:val="List 2"/>
    <w:basedOn w:val="740"/>
    <w:uiPriority w:val="0"/>
    <w:qFormat/>
    <w:pPr>
      <w:ind w:left="100" w:hanging="200"/>
    </w:pPr>
    <w:rPr>
      <w:szCs w:val="24"/>
    </w:rPr>
  </w:style>
  <w:style w:type="paragraph" w:styleId="768">
    <w:name w:val="Block Text"/>
    <w:basedOn w:val="740"/>
    <w:uiPriority w:val="0"/>
    <w:qFormat/>
    <w:pPr>
      <w:ind w:left="1890" w:right="11" w:hanging="1409"/>
      <w:spacing w:before="89"/>
      <w:tabs>
        <w:tab w:val="left" w:pos="822" w:leader="none"/>
        <w:tab w:val="left" w:pos="2205" w:leader="none"/>
        <w:tab w:val="left" w:pos="9000" w:leader="none"/>
      </w:tabs>
    </w:pPr>
    <w:rPr>
      <w:sz w:val="24"/>
    </w:rPr>
  </w:style>
  <w:style w:type="paragraph" w:styleId="769">
    <w:name w:val="List Bullet 2"/>
    <w:basedOn w:val="740"/>
    <w:uiPriority w:val="0"/>
    <w:qFormat/>
    <w:pPr>
      <w:ind w:left="420" w:hanging="420"/>
      <w:spacing w:line="312" w:lineRule="atLeast"/>
      <w:tabs>
        <w:tab w:val="left" w:pos="420" w:leader="none"/>
      </w:tabs>
    </w:pPr>
    <w:rPr>
      <w:sz w:val="20"/>
    </w:rPr>
  </w:style>
  <w:style w:type="paragraph" w:styleId="770">
    <w:name w:val="index 4"/>
    <w:basedOn w:val="740"/>
    <w:next w:val="740"/>
    <w:uiPriority w:val="0"/>
    <w:semiHidden/>
    <w:qFormat/>
    <w:pPr>
      <w:ind w:left="600"/>
    </w:pPr>
  </w:style>
  <w:style w:type="paragraph" w:styleId="771">
    <w:name w:val="toc 5"/>
    <w:basedOn w:val="740"/>
    <w:next w:val="740"/>
    <w:uiPriority w:val="39"/>
    <w:qFormat/>
    <w:pPr>
      <w:ind w:left="840"/>
      <w:jc w:val="left"/>
    </w:pPr>
    <w:rPr>
      <w:szCs w:val="21"/>
    </w:rPr>
  </w:style>
  <w:style w:type="paragraph" w:styleId="772">
    <w:name w:val="toc 3"/>
    <w:basedOn w:val="740"/>
    <w:next w:val="740"/>
    <w:uiPriority w:val="0"/>
    <w:qFormat/>
    <w:pPr>
      <w:ind w:left="420"/>
      <w:jc w:val="left"/>
    </w:pPr>
    <w:rPr>
      <w:i/>
      <w:iCs/>
      <w:szCs w:val="24"/>
    </w:rPr>
  </w:style>
  <w:style w:type="paragraph" w:styleId="773">
    <w:name w:val="Plain Text"/>
    <w:basedOn w:val="740"/>
    <w:link w:val="1014"/>
    <w:uiPriority w:val="0"/>
    <w:qFormat/>
    <w:rPr>
      <w:rFonts w:ascii="宋体" w:hAnsi="Courier New"/>
    </w:rPr>
  </w:style>
  <w:style w:type="paragraph" w:styleId="774">
    <w:name w:val="toc 8"/>
    <w:basedOn w:val="740"/>
    <w:next w:val="740"/>
    <w:uiPriority w:val="39"/>
    <w:qFormat/>
    <w:pPr>
      <w:ind w:left="1470"/>
      <w:jc w:val="left"/>
    </w:pPr>
    <w:rPr>
      <w:szCs w:val="21"/>
    </w:rPr>
  </w:style>
  <w:style w:type="paragraph" w:styleId="775">
    <w:name w:val="index 3"/>
    <w:basedOn w:val="740"/>
    <w:next w:val="740"/>
    <w:uiPriority w:val="0"/>
    <w:semiHidden/>
    <w:qFormat/>
    <w:pPr>
      <w:ind w:left="400"/>
    </w:pPr>
  </w:style>
  <w:style w:type="paragraph" w:styleId="776">
    <w:name w:val="Date"/>
    <w:basedOn w:val="740"/>
    <w:next w:val="740"/>
    <w:link w:val="1077"/>
    <w:uiPriority w:val="0"/>
    <w:qFormat/>
    <w:pPr>
      <w:spacing w:line="312" w:lineRule="atLeast"/>
    </w:pPr>
    <w:rPr>
      <w:rFonts w:ascii="宋体"/>
      <w:sz w:val="28"/>
    </w:rPr>
  </w:style>
  <w:style w:type="paragraph" w:styleId="777">
    <w:name w:val="Body Text Indent 2"/>
    <w:basedOn w:val="740"/>
    <w:link w:val="1050"/>
    <w:uiPriority w:val="0"/>
    <w:qFormat/>
    <w:pPr>
      <w:ind w:left="1890" w:hanging="1409"/>
      <w:tabs>
        <w:tab w:val="left" w:pos="1785" w:leader="none"/>
        <w:tab w:val="left" w:pos="1887" w:leader="none"/>
        <w:tab w:val="left" w:pos="2112" w:leader="none"/>
        <w:tab w:val="left" w:pos="9000" w:leader="none"/>
      </w:tabs>
    </w:pPr>
    <w:rPr>
      <w:sz w:val="24"/>
    </w:rPr>
  </w:style>
  <w:style w:type="paragraph" w:styleId="778">
    <w:name w:val="endnote text"/>
    <w:basedOn w:val="740"/>
    <w:link w:val="991"/>
    <w:uiPriority w:val="99"/>
    <w:semiHidden/>
    <w:unhideWhenUsed/>
    <w:qFormat/>
    <w:rPr>
      <w:sz w:val="20"/>
    </w:rPr>
  </w:style>
  <w:style w:type="paragraph" w:styleId="779">
    <w:name w:val="Balloon Text"/>
    <w:basedOn w:val="740"/>
    <w:link w:val="1011"/>
    <w:uiPriority w:val="0"/>
    <w:unhideWhenUsed/>
    <w:qFormat/>
    <w:rPr>
      <w:rFonts w:ascii="Calibri" w:hAnsi="Calibri"/>
      <w:sz w:val="18"/>
      <w:szCs w:val="18"/>
    </w:rPr>
  </w:style>
  <w:style w:type="paragraph" w:styleId="780">
    <w:name w:val="Footer"/>
    <w:basedOn w:val="740"/>
    <w:link w:val="1028"/>
    <w:uiPriority w:val="99"/>
    <w:qFormat/>
    <w:pPr>
      <w:jc w:val="left"/>
      <w:tabs>
        <w:tab w:val="center" w:pos="4153" w:leader="none"/>
        <w:tab w:val="right" w:pos="8306" w:leader="none"/>
      </w:tabs>
    </w:pPr>
    <w:rPr>
      <w:sz w:val="18"/>
    </w:rPr>
  </w:style>
  <w:style w:type="paragraph" w:styleId="781">
    <w:name w:val="envelope return"/>
    <w:basedOn w:val="740"/>
    <w:uiPriority w:val="0"/>
    <w:qFormat/>
    <w:rPr>
      <w:rFonts w:ascii="Arial" w:hAnsi="Arial" w:eastAsia="楷体_GB2312"/>
      <w:sz w:val="26"/>
    </w:rPr>
  </w:style>
  <w:style w:type="paragraph" w:styleId="782">
    <w:name w:val="Header"/>
    <w:basedOn w:val="740"/>
    <w:next w:val="740"/>
    <w:link w:val="1003"/>
    <w:uiPriority w:val="99"/>
    <w:qFormat/>
    <w:pPr>
      <w:jc w:val="center"/>
      <w:tabs>
        <w:tab w:val="center" w:pos="4153" w:leader="none"/>
        <w:tab w:val="right" w:pos="8306" w:leader="none"/>
      </w:tabs>
      <w:pBdr>
        <w:bottom w:val="single" w:color="auto" w:sz="6" w:space="1"/>
      </w:pBdr>
    </w:pPr>
    <w:rPr>
      <w:sz w:val="18"/>
    </w:rPr>
  </w:style>
  <w:style w:type="paragraph" w:styleId="783">
    <w:name w:val="Signature"/>
    <w:basedOn w:val="740"/>
    <w:link w:val="994"/>
    <w:uiPriority w:val="0"/>
    <w:qFormat/>
    <w:pPr>
      <w:jc w:val="center"/>
      <w:spacing w:after="600" w:line="312" w:lineRule="atLeast"/>
    </w:pPr>
    <w:rPr>
      <w:rFonts w:eastAsia="仿宋_GB2312"/>
      <w:sz w:val="24"/>
    </w:rPr>
  </w:style>
  <w:style w:type="paragraph" w:styleId="784">
    <w:name w:val="toc 1"/>
    <w:basedOn w:val="740"/>
    <w:next w:val="740"/>
    <w:uiPriority w:val="39"/>
    <w:qFormat/>
    <w:pPr>
      <w:ind w:left="210"/>
      <w:spacing w:before="100" w:beforeAutospacing="1" w:after="100" w:afterAutospacing="1" w:line="360" w:lineRule="exact"/>
      <w:tabs>
        <w:tab w:val="right" w:pos="9450" w:leader="dot"/>
      </w:tabs>
    </w:pPr>
    <w:rPr>
      <w:b/>
      <w:bCs/>
      <w:caps/>
      <w:sz w:val="28"/>
      <w:szCs w:val="36"/>
    </w:rPr>
  </w:style>
  <w:style w:type="paragraph" w:styleId="785">
    <w:name w:val="toc 4"/>
    <w:basedOn w:val="740"/>
    <w:next w:val="740"/>
    <w:uiPriority w:val="0"/>
    <w:qFormat/>
    <w:pPr>
      <w:ind w:left="630"/>
      <w:jc w:val="left"/>
    </w:pPr>
    <w:rPr>
      <w:szCs w:val="21"/>
    </w:rPr>
  </w:style>
  <w:style w:type="paragraph" w:styleId="786">
    <w:name w:val="index heading"/>
    <w:basedOn w:val="740"/>
    <w:next w:val="787"/>
    <w:uiPriority w:val="0"/>
    <w:semiHidden/>
    <w:qFormat/>
  </w:style>
  <w:style w:type="paragraph" w:styleId="787">
    <w:name w:val="index 1"/>
    <w:basedOn w:val="740"/>
    <w:next w:val="740"/>
    <w:uiPriority w:val="0"/>
    <w:qFormat/>
  </w:style>
  <w:style w:type="paragraph" w:styleId="788">
    <w:name w:val="Subtitle"/>
    <w:basedOn w:val="740"/>
    <w:next w:val="740"/>
    <w:link w:val="1027"/>
    <w:uiPriority w:val="0"/>
    <w:qFormat/>
    <w:pPr>
      <w:jc w:val="center"/>
      <w:spacing w:before="240" w:after="60" w:line="312" w:lineRule="auto"/>
      <w:outlineLvl w:val="1"/>
    </w:pPr>
    <w:rPr>
      <w:rFonts w:ascii="Cambria" w:hAnsi="Cambria"/>
      <w:b/>
      <w:bCs/>
      <w:sz w:val="32"/>
      <w:szCs w:val="32"/>
    </w:rPr>
  </w:style>
  <w:style w:type="paragraph" w:styleId="789">
    <w:name w:val="List"/>
    <w:basedOn w:val="740"/>
    <w:uiPriority w:val="99"/>
    <w:qFormat/>
    <w:pPr>
      <w:ind w:left="200" w:hanging="200"/>
    </w:pPr>
    <w:rPr>
      <w:szCs w:val="24"/>
    </w:rPr>
  </w:style>
  <w:style w:type="paragraph" w:styleId="790">
    <w:name w:val="footnote text"/>
    <w:basedOn w:val="740"/>
    <w:link w:val="990"/>
    <w:uiPriority w:val="99"/>
    <w:semiHidden/>
    <w:unhideWhenUsed/>
    <w:qFormat/>
    <w:pPr>
      <w:spacing w:after="40"/>
    </w:pPr>
    <w:rPr>
      <w:sz w:val="18"/>
    </w:rPr>
  </w:style>
  <w:style w:type="paragraph" w:styleId="791">
    <w:name w:val="toc 6"/>
    <w:basedOn w:val="740"/>
    <w:next w:val="740"/>
    <w:uiPriority w:val="39"/>
    <w:qFormat/>
    <w:pPr>
      <w:ind w:left="1050"/>
      <w:jc w:val="left"/>
    </w:pPr>
    <w:rPr>
      <w:szCs w:val="21"/>
    </w:rPr>
  </w:style>
  <w:style w:type="paragraph" w:styleId="792">
    <w:name w:val="Body Text Indent 3"/>
    <w:basedOn w:val="740"/>
    <w:link w:val="1004"/>
    <w:uiPriority w:val="0"/>
    <w:qFormat/>
    <w:pPr>
      <w:ind w:firstLine="555"/>
    </w:pPr>
    <w:rPr>
      <w:b/>
      <w:bCs/>
      <w:sz w:val="28"/>
      <w:u w:val="single"/>
    </w:rPr>
  </w:style>
  <w:style w:type="paragraph" w:styleId="793">
    <w:name w:val="index 7"/>
    <w:basedOn w:val="740"/>
    <w:next w:val="740"/>
    <w:uiPriority w:val="0"/>
    <w:semiHidden/>
    <w:qFormat/>
    <w:pPr>
      <w:ind w:left="1200"/>
    </w:pPr>
  </w:style>
  <w:style w:type="paragraph" w:styleId="794">
    <w:name w:val="index 9"/>
    <w:basedOn w:val="740"/>
    <w:next w:val="740"/>
    <w:uiPriority w:val="0"/>
    <w:semiHidden/>
    <w:qFormat/>
    <w:pPr>
      <w:ind w:left="1600"/>
    </w:pPr>
  </w:style>
  <w:style w:type="paragraph" w:styleId="795">
    <w:name w:val="table of figures"/>
    <w:basedOn w:val="740"/>
    <w:next w:val="740"/>
    <w:uiPriority w:val="0"/>
    <w:semiHidden/>
    <w:qFormat/>
    <w:pPr>
      <w:ind w:left="840" w:hanging="420"/>
    </w:pPr>
  </w:style>
  <w:style w:type="paragraph" w:styleId="796">
    <w:name w:val="toc 2"/>
    <w:basedOn w:val="740"/>
    <w:next w:val="740"/>
    <w:uiPriority w:val="39"/>
    <w:qFormat/>
    <w:pPr>
      <w:ind w:left="250"/>
      <w:jc w:val="left"/>
      <w:spacing w:line="400" w:lineRule="exact"/>
      <w:tabs>
        <w:tab w:val="right" w:pos="9450" w:leader="dot"/>
      </w:tabs>
    </w:pPr>
    <w:rPr>
      <w:bCs/>
      <w:smallCaps/>
      <w:sz w:val="24"/>
      <w:szCs w:val="24"/>
    </w:rPr>
  </w:style>
  <w:style w:type="paragraph" w:styleId="797">
    <w:name w:val="toc 9"/>
    <w:basedOn w:val="740"/>
    <w:next w:val="740"/>
    <w:uiPriority w:val="0"/>
    <w:qFormat/>
    <w:pPr>
      <w:ind w:left="1680"/>
      <w:jc w:val="left"/>
    </w:pPr>
    <w:rPr>
      <w:szCs w:val="21"/>
    </w:rPr>
  </w:style>
  <w:style w:type="paragraph" w:styleId="798">
    <w:name w:val="Body Text 2"/>
    <w:basedOn w:val="740"/>
    <w:link w:val="1080"/>
    <w:uiPriority w:val="99"/>
    <w:qFormat/>
    <w:pPr>
      <w:spacing w:after="120" w:line="480" w:lineRule="auto"/>
    </w:pPr>
  </w:style>
  <w:style w:type="paragraph" w:styleId="799">
    <w:name w:val="HTML Preformatted"/>
    <w:basedOn w:val="740"/>
    <w:link w:val="10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00">
    <w:name w:val="Normal (Web)"/>
    <w:basedOn w:val="740"/>
    <w:link w:val="1555"/>
    <w:uiPriority w:val="0"/>
    <w:unhideWhenUsed/>
    <w:qFormat/>
    <w:pPr>
      <w:jc w:val="left"/>
      <w:spacing w:before="100" w:beforeAutospacing="1" w:after="100" w:afterAutospacing="1"/>
      <w:widowControl/>
    </w:pPr>
    <w:rPr>
      <w:rFonts w:ascii="宋体" w:hAnsi="宋体" w:eastAsia="楷体_GB2312" w:cs="宋体"/>
      <w:sz w:val="24"/>
    </w:rPr>
  </w:style>
  <w:style w:type="paragraph" w:styleId="801">
    <w:name w:val="index 2"/>
    <w:basedOn w:val="740"/>
    <w:next w:val="740"/>
    <w:uiPriority w:val="0"/>
    <w:semiHidden/>
    <w:qFormat/>
    <w:pPr>
      <w:ind w:left="200"/>
    </w:pPr>
  </w:style>
  <w:style w:type="paragraph" w:styleId="802">
    <w:name w:val="Title"/>
    <w:basedOn w:val="740"/>
    <w:next w:val="740"/>
    <w:link w:val="1037"/>
    <w:uiPriority w:val="0"/>
    <w:qFormat/>
    <w:pPr>
      <w:jc w:val="center"/>
      <w:spacing w:before="240" w:after="60"/>
      <w:outlineLvl w:val="0"/>
    </w:pPr>
    <w:rPr>
      <w:rFonts w:ascii="Cambria" w:hAnsi="Cambria"/>
      <w:b/>
      <w:bCs/>
      <w:sz w:val="32"/>
      <w:szCs w:val="32"/>
    </w:rPr>
  </w:style>
  <w:style w:type="paragraph" w:styleId="803">
    <w:name w:val="annotation subject"/>
    <w:basedOn w:val="762"/>
    <w:next w:val="762"/>
    <w:link w:val="1062"/>
    <w:uiPriority w:val="99"/>
    <w:qFormat/>
    <w:rPr>
      <w:rFonts w:eastAsia="楷体_GB2312"/>
      <w:b/>
      <w:bCs/>
      <w:sz w:val="26"/>
    </w:rPr>
  </w:style>
  <w:style w:type="paragraph" w:styleId="804">
    <w:name w:val="Body Text First Indent"/>
    <w:basedOn w:val="765"/>
    <w:next w:val="740"/>
    <w:link w:val="1005"/>
    <w:uiPriority w:val="0"/>
    <w:qFormat/>
    <w:pPr>
      <w:ind w:firstLine="420"/>
      <w:spacing w:after="120"/>
    </w:pPr>
    <w:rPr>
      <w:rFonts w:ascii="Tahoma" w:hAnsi="Tahoma" w:eastAsia="Times New Roman"/>
      <w:sz w:val="21"/>
      <w:szCs w:val="24"/>
    </w:rPr>
  </w:style>
  <w:style w:type="paragraph" w:styleId="805">
    <w:name w:val="Body Text First Indent 2"/>
    <w:basedOn w:val="766"/>
    <w:link w:val="1039"/>
    <w:uiPriority w:val="0"/>
    <w:qFormat/>
    <w:pPr>
      <w:ind w:left="420" w:firstLine="420"/>
      <w:spacing w:after="120" w:line="240" w:lineRule="auto"/>
    </w:pPr>
    <w:rPr>
      <w:rFonts w:ascii="Times New Roman"/>
      <w:sz w:val="21"/>
      <w:szCs w:val="24"/>
    </w:rPr>
  </w:style>
  <w:style w:type="table" w:styleId="806">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0"/>
    <w:qFormat/>
    <w:rPr>
      <w:b/>
      <w:bCs/>
    </w:rPr>
  </w:style>
  <w:style w:type="character" w:styleId="808">
    <w:name w:val="endnote reference"/>
    <w:basedOn w:val="750"/>
    <w:uiPriority w:val="99"/>
    <w:semiHidden/>
    <w:unhideWhenUsed/>
    <w:qFormat/>
    <w:rPr>
      <w:vertAlign w:val="superscript"/>
    </w:rPr>
  </w:style>
  <w:style w:type="character" w:styleId="809">
    <w:name w:val="page number"/>
    <w:basedOn w:val="750"/>
    <w:uiPriority w:val="0"/>
    <w:qFormat/>
  </w:style>
  <w:style w:type="character" w:styleId="810">
    <w:name w:val="FollowedHyperlink"/>
    <w:uiPriority w:val="99"/>
    <w:qFormat/>
    <w:rPr>
      <w:color w:val="333333"/>
      <w:u w:val="none"/>
    </w:rPr>
  </w:style>
  <w:style w:type="character" w:styleId="811">
    <w:name w:val="Emphasis"/>
    <w:uiPriority w:val="20"/>
    <w:qFormat/>
    <w:rPr>
      <w:i/>
      <w:iCs/>
    </w:rPr>
  </w:style>
  <w:style w:type="character" w:styleId="812">
    <w:name w:val="line number"/>
    <w:uiPriority w:val="0"/>
    <w:qFormat/>
    <w:rPr>
      <w:rFonts w:ascii="Tahoma" w:hAnsi="Tahoma" w:eastAsia="宋体"/>
      <w:sz w:val="24"/>
      <w:szCs w:val="24"/>
      <w:lang w:val="en-US" w:eastAsia="zh-CN" w:bidi="ar-SA"/>
    </w:rPr>
  </w:style>
  <w:style w:type="character" w:styleId="813">
    <w:name w:val="HTML Typewriter"/>
    <w:uiPriority w:val="0"/>
    <w:qFormat/>
    <w:rPr>
      <w:rFonts w:ascii="黑体" w:hAnsi="Courier New" w:eastAsia="黑体"/>
      <w:sz w:val="14"/>
    </w:rPr>
  </w:style>
  <w:style w:type="character" w:styleId="814">
    <w:name w:val="Hyperlink"/>
    <w:uiPriority w:val="99"/>
    <w:qFormat/>
    <w:rPr>
      <w:color w:val="333333"/>
      <w:u w:val="none"/>
    </w:rPr>
  </w:style>
  <w:style w:type="character" w:styleId="815">
    <w:name w:val="annotation reference"/>
    <w:uiPriority w:val="0"/>
    <w:qFormat/>
    <w:rPr>
      <w:sz w:val="21"/>
      <w:szCs w:val="21"/>
    </w:rPr>
  </w:style>
  <w:style w:type="character" w:styleId="816">
    <w:name w:val="footnote reference"/>
    <w:uiPriority w:val="0"/>
    <w:qFormat/>
    <w:rPr>
      <w:vertAlign w:val="superscript"/>
    </w:rPr>
  </w:style>
  <w:style w:type="character" w:styleId="817" w:customStyle="1">
    <w:name w:val="Quote Char"/>
    <w:uiPriority w:val="29"/>
    <w:qFormat/>
    <w:rPr>
      <w:i/>
    </w:rPr>
  </w:style>
  <w:style w:type="character" w:styleId="818" w:customStyle="1">
    <w:name w:val="Intense Quote Char"/>
    <w:uiPriority w:val="30"/>
    <w:qFormat/>
    <w:rPr>
      <w:i/>
    </w:rPr>
  </w:style>
  <w:style w:type="table" w:styleId="819" w:customStyle="1">
    <w:name w:val="Plain Table 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3"/>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5 Dark"/>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6 Colorful"/>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7 Colorful"/>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1 Light"/>
    <w:basedOn w:val="75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2"/>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3"/>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5 Dark"/>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75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7 Colorful"/>
    <w:basedOn w:val="75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customStyle="1">
    <w:name w:val="页脚1"/>
    <w:basedOn w:val="740"/>
    <w:uiPriority w:val="99"/>
    <w:qFormat/>
    <w:pPr>
      <w:jc w:val="left"/>
      <w:tabs>
        <w:tab w:val="center" w:pos="4153" w:leader="none"/>
        <w:tab w:val="right" w:pos="8306" w:leader="none"/>
      </w:tabs>
    </w:pPr>
    <w:rPr>
      <w:sz w:val="18"/>
    </w:rPr>
  </w:style>
  <w:style w:type="paragraph" w:styleId="842" w:customStyle="1">
    <w:name w:val="文档结构图1"/>
    <w:uiPriority w:val="0"/>
    <w:qFormat/>
    <w:pPr>
      <w:jc w:val="both"/>
      <w:shd w:val="clear" w:color="auto" w:fill="000080"/>
      <w:widowControl w:val="off"/>
    </w:pPr>
    <w:rPr>
      <w:rFonts w:ascii="Times New Roman" w:hAnsi="Times New Roman" w:eastAsia="宋体" w:cs="Times New Roman"/>
      <w:sz w:val="21"/>
      <w:lang w:val="en-US" w:eastAsia="zh-CN" w:bidi="ar-SA"/>
    </w:rPr>
  </w:style>
  <w:style w:type="paragraph" w:styleId="843" w:customStyle="1">
    <w:name w:val="标题 31"/>
    <w:next w:val="740"/>
    <w:uiPriority w:val="0"/>
    <w:qFormat/>
    <w:pPr>
      <w:keepLines/>
      <w:keepNext/>
      <w:spacing w:before="360" w:after="120"/>
      <w:widowControl w:val="off"/>
      <w:outlineLvl w:val="2"/>
    </w:pPr>
    <w:rPr>
      <w:rFonts w:ascii="宋体" w:hAnsi="Calibri" w:eastAsia="微软雅黑" w:cs="Times New Roman"/>
      <w:b/>
      <w:sz w:val="24"/>
      <w:u w:val="single"/>
      <w:lang w:val="en-US" w:eastAsia="zh-CN" w:bidi="ar-SA"/>
    </w:rPr>
  </w:style>
  <w:style w:type="character" w:styleId="844" w:customStyle="1">
    <w:name w:val="标题 3 字符"/>
    <w:uiPriority w:val="0"/>
    <w:qFormat/>
    <w:rPr>
      <w:rFonts w:eastAsia="宋体"/>
      <w:b/>
      <w:bCs/>
      <w:sz w:val="32"/>
      <w:szCs w:val="32"/>
      <w:lang w:val="en-US" w:eastAsia="zh-CN" w:bidi="ar-SA"/>
    </w:rPr>
  </w:style>
  <w:style w:type="character" w:styleId="845" w:customStyle="1">
    <w:name w:val="标题 4 字符"/>
    <w:uiPriority w:val="0"/>
    <w:qFormat/>
    <w:rPr>
      <w:rFonts w:ascii="Times New Roman" w:hAnsi="Times New Roman" w:eastAsia="宋体" w:cs="Times New Roman"/>
      <w:b/>
      <w:bCs/>
      <w:sz w:val="28"/>
      <w:szCs w:val="28"/>
    </w:rPr>
  </w:style>
  <w:style w:type="paragraph" w:styleId="846" w:customStyle="1">
    <w:name w:val="段"/>
    <w:next w:val="740"/>
    <w:uiPriority w:val="0"/>
    <w:qFormat/>
    <w:pPr>
      <w:ind w:firstLine="200"/>
      <w:jc w:val="both"/>
    </w:pPr>
    <w:rPr>
      <w:rFonts w:ascii="宋体" w:hAnsi="Times New Roman" w:eastAsia="宋体" w:cs="Times New Roman"/>
      <w:sz w:val="21"/>
      <w:lang w:val="en-US" w:eastAsia="zh-CN" w:bidi="ar-SA"/>
    </w:rPr>
  </w:style>
  <w:style w:type="character" w:styleId="847" w:customStyle="1">
    <w:name w:val="Heading 1 Char"/>
    <w:basedOn w:val="750"/>
    <w:uiPriority w:val="9"/>
    <w:qFormat/>
    <w:rPr>
      <w:rFonts w:ascii="Arial" w:hAnsi="Arial" w:eastAsia="Arial" w:cs="Arial"/>
      <w:sz w:val="40"/>
      <w:szCs w:val="40"/>
    </w:rPr>
  </w:style>
  <w:style w:type="character" w:styleId="848" w:customStyle="1">
    <w:name w:val="Heading 2 Char"/>
    <w:basedOn w:val="750"/>
    <w:uiPriority w:val="9"/>
    <w:qFormat/>
    <w:rPr>
      <w:rFonts w:ascii="Arial" w:hAnsi="Arial" w:eastAsia="Arial" w:cs="Arial"/>
      <w:sz w:val="34"/>
    </w:rPr>
  </w:style>
  <w:style w:type="character" w:styleId="849" w:customStyle="1">
    <w:name w:val="Heading 3 Char"/>
    <w:basedOn w:val="750"/>
    <w:uiPriority w:val="9"/>
    <w:qFormat/>
    <w:rPr>
      <w:rFonts w:ascii="Arial" w:hAnsi="Arial" w:eastAsia="Arial" w:cs="Arial"/>
      <w:sz w:val="30"/>
      <w:szCs w:val="30"/>
    </w:rPr>
  </w:style>
  <w:style w:type="character" w:styleId="850" w:customStyle="1">
    <w:name w:val="Heading 4 Char"/>
    <w:basedOn w:val="750"/>
    <w:uiPriority w:val="9"/>
    <w:qFormat/>
    <w:rPr>
      <w:rFonts w:ascii="Arial" w:hAnsi="Arial" w:eastAsia="Arial" w:cs="Arial"/>
      <w:b/>
      <w:bCs/>
      <w:sz w:val="26"/>
      <w:szCs w:val="26"/>
    </w:rPr>
  </w:style>
  <w:style w:type="character" w:styleId="851" w:customStyle="1">
    <w:name w:val="Heading 5 Char"/>
    <w:basedOn w:val="750"/>
    <w:uiPriority w:val="9"/>
    <w:qFormat/>
    <w:rPr>
      <w:rFonts w:ascii="Arial" w:hAnsi="Arial" w:eastAsia="Arial" w:cs="Arial"/>
      <w:b/>
      <w:bCs/>
      <w:sz w:val="24"/>
      <w:szCs w:val="24"/>
    </w:rPr>
  </w:style>
  <w:style w:type="character" w:styleId="852" w:customStyle="1">
    <w:name w:val="Heading 6 Char"/>
    <w:basedOn w:val="750"/>
    <w:uiPriority w:val="9"/>
    <w:qFormat/>
    <w:rPr>
      <w:rFonts w:ascii="Arial" w:hAnsi="Arial" w:eastAsia="Arial" w:cs="Arial"/>
      <w:b/>
      <w:bCs/>
      <w:sz w:val="22"/>
      <w:szCs w:val="22"/>
    </w:rPr>
  </w:style>
  <w:style w:type="character" w:styleId="853" w:customStyle="1">
    <w:name w:val="Heading 7 Char"/>
    <w:basedOn w:val="750"/>
    <w:uiPriority w:val="9"/>
    <w:qFormat/>
    <w:rPr>
      <w:rFonts w:ascii="Arial" w:hAnsi="Arial" w:eastAsia="Arial" w:cs="Arial"/>
      <w:b/>
      <w:bCs/>
      <w:i/>
      <w:iCs/>
      <w:sz w:val="22"/>
      <w:szCs w:val="22"/>
    </w:rPr>
  </w:style>
  <w:style w:type="character" w:styleId="854" w:customStyle="1">
    <w:name w:val="Heading 8 Char"/>
    <w:basedOn w:val="750"/>
    <w:uiPriority w:val="9"/>
    <w:qFormat/>
    <w:rPr>
      <w:rFonts w:ascii="Arial" w:hAnsi="Arial" w:eastAsia="Arial" w:cs="Arial"/>
      <w:i/>
      <w:iCs/>
      <w:sz w:val="22"/>
      <w:szCs w:val="22"/>
    </w:rPr>
  </w:style>
  <w:style w:type="character" w:styleId="855" w:customStyle="1">
    <w:name w:val="Heading 9 Char"/>
    <w:basedOn w:val="750"/>
    <w:uiPriority w:val="9"/>
    <w:qFormat/>
    <w:rPr>
      <w:rFonts w:ascii="Arial" w:hAnsi="Arial" w:eastAsia="Arial" w:cs="Arial"/>
      <w:i/>
      <w:iCs/>
      <w:sz w:val="21"/>
      <w:szCs w:val="21"/>
    </w:rPr>
  </w:style>
  <w:style w:type="character" w:styleId="856" w:customStyle="1">
    <w:name w:val="Title Char"/>
    <w:basedOn w:val="750"/>
    <w:uiPriority w:val="10"/>
    <w:qFormat/>
    <w:rPr>
      <w:sz w:val="48"/>
      <w:szCs w:val="48"/>
    </w:rPr>
  </w:style>
  <w:style w:type="character" w:styleId="857" w:customStyle="1">
    <w:name w:val="Subtitle Char"/>
    <w:basedOn w:val="750"/>
    <w:uiPriority w:val="11"/>
    <w:qFormat/>
    <w:rPr>
      <w:sz w:val="24"/>
      <w:szCs w:val="24"/>
    </w:rPr>
  </w:style>
  <w:style w:type="paragraph" w:styleId="858">
    <w:name w:val="Quote"/>
    <w:basedOn w:val="740"/>
    <w:next w:val="740"/>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40"/>
    <w:next w:val="740"/>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Header Char"/>
    <w:basedOn w:val="750"/>
    <w:uiPriority w:val="99"/>
    <w:qFormat/>
  </w:style>
  <w:style w:type="character" w:styleId="863" w:customStyle="1">
    <w:name w:val="Footer Char"/>
    <w:basedOn w:val="750"/>
    <w:uiPriority w:val="99"/>
    <w:qFormat/>
  </w:style>
  <w:style w:type="character" w:styleId="864" w:customStyle="1">
    <w:name w:val="Caption Char"/>
    <w:uiPriority w:val="99"/>
    <w:qFormat/>
  </w:style>
  <w:style w:type="table" w:styleId="865"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5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basedOn w:val="75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basedOn w:val="75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basedOn w:val="75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basedOn w:val="7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basedOn w:val="7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5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5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basedOn w:val="7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5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5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5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5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5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5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5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5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5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5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basedOn w:val="75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basedOn w:val="75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basedOn w:val="75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basedOn w:val="7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basedOn w:val="75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5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5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5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basedOn w:val="75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basedOn w:val="75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basedOn w:val="75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basedOn w:val="7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basedOn w:val="7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5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5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5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5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5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5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5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basedOn w:val="75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basedOn w:val="75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basedOn w:val="75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basedOn w:val="75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basedOn w:val="75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basedOn w:val="75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5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5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5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5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5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5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5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basedOn w:val="75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basedOn w:val="75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basedOn w:val="75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basedOn w:val="7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basedOn w:val="7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Char"/>
    <w:link w:val="790"/>
    <w:uiPriority w:val="99"/>
    <w:qFormat/>
    <w:rPr>
      <w:sz w:val="18"/>
    </w:rPr>
  </w:style>
  <w:style w:type="character" w:styleId="991" w:customStyle="1">
    <w:name w:val="尾注文本 Char"/>
    <w:link w:val="778"/>
    <w:uiPriority w:val="99"/>
    <w:qFormat/>
    <w:rPr>
      <w:sz w:val="20"/>
    </w:rPr>
  </w:style>
  <w:style w:type="paragraph" w:styleId="992" w:customStyle="1">
    <w:name w:val="TOC 标题111"/>
    <w:uiPriority w:val="39"/>
    <w:unhideWhenUsed/>
    <w:qFormat/>
    <w:rPr>
      <w:rFonts w:ascii="Times New Roman" w:hAnsi="Times New Roman" w:eastAsia="宋体" w:cs="Times New Roman"/>
      <w:lang w:val="en-US" w:eastAsia="zh-CN" w:bidi="ar-SA"/>
    </w:rPr>
  </w:style>
  <w:style w:type="paragraph" w:styleId="993" w:customStyle="1">
    <w:name w:val="标题 11"/>
    <w:basedOn w:val="740"/>
    <w:next w:val="740"/>
    <w:uiPriority w:val="0"/>
    <w:qFormat/>
    <w:pPr>
      <w:keepLines/>
      <w:keepNext/>
      <w:spacing w:before="340" w:after="330" w:line="578" w:lineRule="auto"/>
      <w:outlineLvl w:val="0"/>
    </w:pPr>
    <w:rPr>
      <w:b/>
      <w:bCs/>
      <w:sz w:val="44"/>
      <w:szCs w:val="44"/>
    </w:rPr>
  </w:style>
  <w:style w:type="character" w:styleId="994" w:customStyle="1">
    <w:name w:val="签名 Char"/>
    <w:link w:val="783"/>
    <w:uiPriority w:val="0"/>
    <w:qFormat/>
    <w:rPr>
      <w:rFonts w:eastAsia="仿宋_GB2312"/>
      <w:sz w:val="24"/>
    </w:rPr>
  </w:style>
  <w:style w:type="character" w:styleId="995" w:customStyle="1">
    <w:name w:val="A8"/>
    <w:uiPriority w:val="0"/>
    <w:qFormat/>
    <w:rPr>
      <w:rFonts w:ascii="华文细黑." w:eastAsia="华文细黑." w:cs="华文细黑."/>
      <w:color w:val="000000"/>
      <w:sz w:val="14"/>
      <w:szCs w:val="14"/>
    </w:rPr>
  </w:style>
  <w:style w:type="character" w:styleId="996" w:customStyle="1">
    <w:name w:val="标题 3 字符1"/>
    <w:uiPriority w:val="0"/>
    <w:qFormat/>
    <w:rPr>
      <w:rFonts w:ascii="宋体" w:hAnsi="宋体" w:eastAsia="宋体"/>
      <w:sz w:val="28"/>
      <w:lang w:val="en-US" w:eastAsia="zh-CN" w:bidi="ar-SA"/>
    </w:rPr>
  </w:style>
  <w:style w:type="character" w:styleId="997" w:customStyle="1">
    <w:name w:val="正文缩进1 Char"/>
    <w:uiPriority w:val="0"/>
    <w:qFormat/>
    <w:rPr>
      <w:rFonts w:ascii="Times New Roman" w:hAnsi="Times New Roman" w:eastAsia="楷体_GB2312" w:cs="Times New Roman"/>
      <w:sz w:val="24"/>
      <w:szCs w:val="20"/>
    </w:rPr>
  </w:style>
  <w:style w:type="character" w:styleId="998" w:customStyle="1">
    <w:name w:val="ih151"/>
    <w:uiPriority w:val="0"/>
    <w:qFormat/>
    <w:rPr>
      <w:color w:val="666666"/>
      <w:sz w:val="18"/>
      <w:szCs w:val="18"/>
      <w:u w:val="none"/>
    </w:rPr>
  </w:style>
  <w:style w:type="character" w:styleId="999" w:customStyle="1">
    <w:name w:val="02 标题 Char"/>
    <w:link w:val="1000"/>
    <w:uiPriority w:val="0"/>
    <w:qFormat/>
    <w:rPr>
      <w:b/>
      <w:sz w:val="21"/>
      <w:szCs w:val="21"/>
    </w:rPr>
  </w:style>
  <w:style w:type="paragraph" w:styleId="1000" w:customStyle="1">
    <w:name w:val="02 标题"/>
    <w:basedOn w:val="740"/>
    <w:link w:val="999"/>
    <w:uiPriority w:val="0"/>
    <w:qFormat/>
    <w:pPr>
      <w:keepNext/>
      <w:spacing w:line="360" w:lineRule="auto"/>
      <w:widowControl/>
      <w:outlineLvl w:val="0"/>
    </w:pPr>
    <w:rPr>
      <w:b/>
      <w:szCs w:val="21"/>
    </w:rPr>
  </w:style>
  <w:style w:type="character" w:styleId="1001" w:customStyle="1">
    <w:name w:val="3级方案标题 字符"/>
    <w:link w:val="1002"/>
    <w:uiPriority w:val="0"/>
    <w:qFormat/>
    <w:rPr>
      <w:rFonts w:ascii="宋体" w:hAnsi="宋体"/>
      <w:b/>
      <w:color w:val="000000"/>
      <w:sz w:val="32"/>
      <w:szCs w:val="32"/>
    </w:rPr>
  </w:style>
  <w:style w:type="paragraph" w:styleId="1002" w:customStyle="1">
    <w:name w:val="3级方案标题"/>
    <w:basedOn w:val="743"/>
    <w:link w:val="1001"/>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03" w:customStyle="1">
    <w:name w:val="页眉 Char"/>
    <w:link w:val="782"/>
    <w:uiPriority w:val="99"/>
    <w:qFormat/>
    <w:rPr>
      <w:rFonts w:eastAsia="宋体"/>
      <w:sz w:val="18"/>
      <w:lang w:val="en-US" w:eastAsia="zh-CN" w:bidi="ar-SA"/>
    </w:rPr>
  </w:style>
  <w:style w:type="character" w:styleId="1004" w:customStyle="1">
    <w:name w:val="正文文本缩进 3 Char"/>
    <w:link w:val="792"/>
    <w:uiPriority w:val="0"/>
    <w:qFormat/>
    <w:rPr>
      <w:b/>
      <w:bCs/>
      <w:sz w:val="28"/>
      <w:u w:val="single"/>
    </w:rPr>
  </w:style>
  <w:style w:type="character" w:styleId="1005" w:customStyle="1">
    <w:name w:val="正文首行缩进 Char1"/>
    <w:basedOn w:val="1006"/>
    <w:link w:val="804"/>
    <w:uiPriority w:val="0"/>
    <w:qFormat/>
    <w:rPr>
      <w:rFonts w:ascii="Tahoma" w:hAnsi="Tahoma" w:eastAsia="Times New Roman"/>
      <w:sz w:val="21"/>
      <w:szCs w:val="24"/>
      <w:lang w:val="en-US" w:eastAsia="zh-CN" w:bidi="ar-SA"/>
    </w:rPr>
  </w:style>
  <w:style w:type="character" w:styleId="1006" w:customStyle="1">
    <w:name w:val="正文文本 字符"/>
    <w:uiPriority w:val="0"/>
    <w:qFormat/>
    <w:rPr>
      <w:rFonts w:ascii="Tahoma" w:hAnsi="Tahoma" w:eastAsia="Times New Roman"/>
      <w:sz w:val="21"/>
      <w:szCs w:val="24"/>
      <w:lang w:val="en-US" w:eastAsia="zh-CN" w:bidi="ar-SA"/>
    </w:rPr>
  </w:style>
  <w:style w:type="character" w:styleId="1007" w:customStyle="1">
    <w:name w:val="标题 9 Char"/>
    <w:link w:val="749"/>
    <w:uiPriority w:val="0"/>
    <w:qFormat/>
    <w:rPr>
      <w:b/>
      <w:bCs/>
      <w:sz w:val="21"/>
      <w:szCs w:val="24"/>
    </w:rPr>
  </w:style>
  <w:style w:type="character" w:styleId="1008" w:customStyle="1">
    <w:name w:val="Char Char9"/>
    <w:uiPriority w:val="0"/>
    <w:qFormat/>
    <w:rPr>
      <w:sz w:val="18"/>
      <w:szCs w:val="18"/>
    </w:rPr>
  </w:style>
  <w:style w:type="character" w:styleId="1009" w:customStyle="1">
    <w:name w:val="注释标题 Char"/>
    <w:link w:val="755"/>
    <w:uiPriority w:val="0"/>
    <w:qFormat/>
    <w:rPr>
      <w:sz w:val="24"/>
      <w:szCs w:val="24"/>
    </w:rPr>
  </w:style>
  <w:style w:type="character" w:styleId="1010" w:customStyle="1">
    <w:name w:val="正文缩进 Char1"/>
    <w:uiPriority w:val="0"/>
    <w:qFormat/>
    <w:rPr>
      <w:rFonts w:eastAsia="楷体_GB2312"/>
      <w:sz w:val="24"/>
    </w:rPr>
  </w:style>
  <w:style w:type="character" w:styleId="1011" w:customStyle="1">
    <w:name w:val="批注框文本 Char"/>
    <w:link w:val="779"/>
    <w:uiPriority w:val="0"/>
    <w:qFormat/>
    <w:rPr>
      <w:rFonts w:ascii="Calibri" w:hAnsi="Calibri" w:eastAsia="宋体"/>
      <w:sz w:val="18"/>
      <w:szCs w:val="18"/>
      <w:lang w:val="en-US" w:eastAsia="zh-CN" w:bidi="ar-SA"/>
    </w:rPr>
  </w:style>
  <w:style w:type="character" w:styleId="1012" w:customStyle="1">
    <w:name w:val="UH正文 Char"/>
    <w:link w:val="1013"/>
    <w:uiPriority w:val="0"/>
    <w:qFormat/>
    <w:rPr>
      <w:rFonts w:ascii="Arial" w:hAnsi="Arial"/>
      <w:sz w:val="24"/>
      <w:szCs w:val="21"/>
      <w:lang w:val="en-US" w:eastAsia="zh-CN" w:bidi="ar-SA"/>
    </w:rPr>
  </w:style>
  <w:style w:type="paragraph" w:styleId="1013" w:customStyle="1">
    <w:name w:val="UH正文"/>
    <w:link w:val="1012"/>
    <w:uiPriority w:val="0"/>
    <w:qFormat/>
    <w:pPr>
      <w:ind w:firstLine="200"/>
      <w:spacing w:line="360" w:lineRule="auto"/>
    </w:pPr>
    <w:rPr>
      <w:rFonts w:ascii="Arial" w:hAnsi="Arial" w:eastAsia="宋体" w:cs="Times New Roman"/>
      <w:sz w:val="24"/>
      <w:szCs w:val="21"/>
      <w:lang w:val="en-US" w:eastAsia="zh-CN" w:bidi="ar-SA"/>
    </w:rPr>
  </w:style>
  <w:style w:type="character" w:styleId="1014" w:customStyle="1">
    <w:name w:val="纯文本 Char2"/>
    <w:link w:val="773"/>
    <w:uiPriority w:val="0"/>
    <w:qFormat/>
    <w:rPr>
      <w:rFonts w:ascii="宋体" w:hAnsi="Courier New" w:eastAsia="宋体"/>
      <w:sz w:val="21"/>
      <w:lang w:val="en-US" w:eastAsia="zh-CN" w:bidi="ar-SA"/>
    </w:rPr>
  </w:style>
  <w:style w:type="character" w:styleId="1015" w:customStyle="1">
    <w:name w:val="标题 7 Char"/>
    <w:link w:val="747"/>
    <w:uiPriority w:val="0"/>
    <w:qFormat/>
    <w:rPr>
      <w:rFonts w:ascii="Arial" w:hAnsi="Arial" w:cs="Arial"/>
      <w:b/>
      <w:bCs/>
      <w:sz w:val="16"/>
      <w:szCs w:val="16"/>
    </w:rPr>
  </w:style>
  <w:style w:type="character" w:styleId="1016" w:customStyle="1">
    <w:name w:val="Andy_3级 Char"/>
    <w:link w:val="1017"/>
    <w:uiPriority w:val="0"/>
    <w:qFormat/>
    <w:rPr>
      <w:rFonts w:ascii="Calibri" w:hAnsi="Calibri"/>
      <w:sz w:val="24"/>
    </w:rPr>
  </w:style>
  <w:style w:type="paragraph" w:styleId="1017" w:customStyle="1">
    <w:name w:val="Andy_3级"/>
    <w:basedOn w:val="740"/>
    <w:link w:val="1016"/>
    <w:uiPriority w:val="0"/>
    <w:qFormat/>
    <w:pPr>
      <w:ind w:left="1260" w:hanging="420"/>
      <w:spacing w:line="360" w:lineRule="auto"/>
      <w:tabs>
        <w:tab w:val="left" w:pos="1260" w:leader="none"/>
      </w:tabs>
    </w:pPr>
    <w:rPr>
      <w:rFonts w:ascii="Calibri" w:hAnsi="Calibri"/>
      <w:sz w:val="24"/>
    </w:rPr>
  </w:style>
  <w:style w:type="character" w:styleId="1018" w:customStyle="1">
    <w:name w:val="Plain Text Char1"/>
    <w:link w:val="1019"/>
    <w:uiPriority w:val="0"/>
    <w:qFormat/>
    <w:rPr>
      <w:rFonts w:ascii="宋体" w:hAnsi="Courier New" w:eastAsia="楷体_GB2312"/>
      <w:sz w:val="26"/>
    </w:rPr>
  </w:style>
  <w:style w:type="paragraph" w:styleId="1019" w:customStyle="1">
    <w:name w:val="纯文本1"/>
    <w:basedOn w:val="740"/>
    <w:link w:val="1018"/>
    <w:uiPriority w:val="0"/>
    <w:qFormat/>
    <w:rPr>
      <w:rFonts w:ascii="宋体" w:hAnsi="Courier New" w:eastAsia="楷体_GB2312"/>
      <w:sz w:val="26"/>
    </w:rPr>
  </w:style>
  <w:style w:type="character" w:styleId="1020" w:customStyle="1">
    <w:name w:val="不明显参考1"/>
    <w:uiPriority w:val="0"/>
    <w:qFormat/>
    <w:rPr>
      <w:smallCaps/>
      <w:color w:val="c0504d"/>
      <w:u w:val="single"/>
    </w:rPr>
  </w:style>
  <w:style w:type="character" w:styleId="1021" w:customStyle="1">
    <w:name w:val="标题 1 Char"/>
    <w:link w:val="741"/>
    <w:uiPriority w:val="0"/>
    <w:qFormat/>
    <w:rPr>
      <w:rFonts w:ascii="宋体" w:hAnsi="宋体"/>
      <w:b/>
      <w:sz w:val="36"/>
    </w:rPr>
  </w:style>
  <w:style w:type="character" w:styleId="1022" w:customStyle="1">
    <w:name w:val="样式6 Char"/>
    <w:link w:val="1023"/>
    <w:uiPriority w:val="0"/>
    <w:qFormat/>
    <w:rPr>
      <w:rFonts w:ascii="Arial" w:hAnsi="Arial"/>
      <w:b/>
      <w:bCs/>
      <w:sz w:val="28"/>
      <w:szCs w:val="32"/>
    </w:rPr>
  </w:style>
  <w:style w:type="paragraph" w:styleId="1023" w:customStyle="1">
    <w:name w:val="样式6"/>
    <w:basedOn w:val="742"/>
    <w:link w:val="1022"/>
    <w:uiPriority w:val="0"/>
    <w:qFormat/>
    <w:pPr>
      <w:jc w:val="both"/>
      <w:keepLines/>
    </w:pPr>
    <w:rPr>
      <w:rFonts w:ascii="Arial" w:hAnsi="Arial"/>
      <w:szCs w:val="32"/>
    </w:rPr>
  </w:style>
  <w:style w:type="character" w:styleId="1024" w:customStyle="1">
    <w:name w:val="*正文 Char"/>
    <w:link w:val="1025"/>
    <w:uiPriority w:val="0"/>
    <w:qFormat/>
    <w:rPr>
      <w:rFonts w:ascii="宋体" w:hAnsi="宋体" w:cs="MS Gothic"/>
      <w:sz w:val="24"/>
      <w:szCs w:val="21"/>
      <w:u w:val="none"/>
    </w:rPr>
  </w:style>
  <w:style w:type="paragraph" w:styleId="1025" w:customStyle="1">
    <w:name w:val="*正文"/>
    <w:basedOn w:val="740"/>
    <w:link w:val="1024"/>
    <w:uiPriority w:val="0"/>
    <w:qFormat/>
    <w:pPr>
      <w:ind w:firstLine="480"/>
      <w:spacing w:line="360" w:lineRule="auto"/>
    </w:pPr>
    <w:rPr>
      <w:rFonts w:ascii="宋体" w:hAnsi="宋体"/>
      <w:sz w:val="24"/>
      <w:szCs w:val="21"/>
    </w:rPr>
  </w:style>
  <w:style w:type="character" w:styleId="1026" w:customStyle="1">
    <w:name w:val="正文缩进 Char"/>
    <w:link w:val="757"/>
    <w:uiPriority w:val="0"/>
    <w:qFormat/>
    <w:rPr>
      <w:sz w:val="21"/>
    </w:rPr>
  </w:style>
  <w:style w:type="character" w:styleId="1027" w:customStyle="1">
    <w:name w:val="副标题 Char"/>
    <w:link w:val="788"/>
    <w:uiPriority w:val="0"/>
    <w:qFormat/>
    <w:rPr>
      <w:rFonts w:ascii="Cambria" w:hAnsi="Cambria" w:eastAsia="宋体"/>
      <w:b/>
      <w:bCs/>
      <w:sz w:val="32"/>
      <w:szCs w:val="32"/>
      <w:lang w:val="en-US" w:eastAsia="zh-CN" w:bidi="ar-SA"/>
    </w:rPr>
  </w:style>
  <w:style w:type="character" w:styleId="1028" w:customStyle="1">
    <w:name w:val="页脚 Char"/>
    <w:link w:val="780"/>
    <w:uiPriority w:val="99"/>
    <w:qFormat/>
    <w:rPr>
      <w:rFonts w:eastAsia="宋体"/>
      <w:sz w:val="18"/>
      <w:lang w:val="en-US" w:eastAsia="zh-CN" w:bidi="ar-SA"/>
    </w:rPr>
  </w:style>
  <w:style w:type="character" w:styleId="1029" w:customStyle="1">
    <w:name w:val="王兴华的论文正文 Char"/>
    <w:link w:val="1030"/>
    <w:uiPriority w:val="0"/>
    <w:qFormat/>
    <w:rPr>
      <w:rFonts w:eastAsia="宋体"/>
      <w:sz w:val="24"/>
      <w:szCs w:val="24"/>
      <w:lang w:val="en-US" w:eastAsia="zh-CN" w:bidi="ar-SA"/>
    </w:rPr>
  </w:style>
  <w:style w:type="paragraph" w:styleId="1030" w:customStyle="1">
    <w:name w:val="王兴华的论文正文"/>
    <w:basedOn w:val="757"/>
    <w:link w:val="1029"/>
    <w:uiPriority w:val="0"/>
    <w:qFormat/>
    <w:pPr>
      <w:ind w:firstLine="200"/>
      <w:spacing w:line="360" w:lineRule="auto"/>
    </w:pPr>
    <w:rPr>
      <w:sz w:val="24"/>
      <w:szCs w:val="24"/>
    </w:rPr>
  </w:style>
  <w:style w:type="character" w:styleId="1031" w:customStyle="1">
    <w:name w:val="页眉 字符"/>
    <w:uiPriority w:val="0"/>
    <w:qFormat/>
    <w:rPr>
      <w:rFonts w:eastAsia="宋体"/>
      <w:sz w:val="18"/>
      <w:lang w:val="en-US" w:eastAsia="zh-CN" w:bidi="ar-SA"/>
    </w:rPr>
  </w:style>
  <w:style w:type="character" w:styleId="1032" w:customStyle="1">
    <w:name w:val="HTML 预设格式 Char1"/>
    <w:uiPriority w:val="0"/>
    <w:qFormat/>
    <w:rPr>
      <w:rFonts w:ascii="Courier New" w:hAnsi="Courier New" w:eastAsia="楷体_GB2312" w:cs="Courier New"/>
    </w:rPr>
  </w:style>
  <w:style w:type="character" w:styleId="1033" w:customStyle="1">
    <w:name w:val="标题 5 字符"/>
    <w:uiPriority w:val="0"/>
    <w:qFormat/>
    <w:rPr>
      <w:rFonts w:eastAsia="宋体"/>
      <w:b/>
      <w:bCs/>
      <w:sz w:val="28"/>
      <w:szCs w:val="28"/>
      <w:lang w:val="en-US" w:eastAsia="zh-CN" w:bidi="ar-SA"/>
    </w:rPr>
  </w:style>
  <w:style w:type="character" w:styleId="1034" w:customStyle="1">
    <w:name w:val="正文首行缩进2字 Char"/>
    <w:link w:val="1035"/>
    <w:uiPriority w:val="0"/>
    <w:qFormat/>
    <w:rPr>
      <w:rFonts w:eastAsia="楷体_GB2312"/>
      <w:sz w:val="24"/>
      <w:szCs w:val="24"/>
    </w:rPr>
  </w:style>
  <w:style w:type="paragraph" w:styleId="1035" w:customStyle="1">
    <w:name w:val="正文首行缩进2字"/>
    <w:basedOn w:val="740"/>
    <w:link w:val="1034"/>
    <w:uiPriority w:val="0"/>
    <w:qFormat/>
    <w:pPr>
      <w:ind w:firstLine="540"/>
      <w:spacing w:line="288" w:lineRule="auto"/>
    </w:pPr>
    <w:rPr>
      <w:rFonts w:eastAsia="楷体_GB2312"/>
      <w:sz w:val="24"/>
      <w:szCs w:val="24"/>
    </w:rPr>
  </w:style>
  <w:style w:type="character" w:styleId="1036" w:customStyle="1">
    <w:name w:val="批注框文本 字符"/>
    <w:uiPriority w:val="0"/>
    <w:qFormat/>
    <w:rPr>
      <w:rFonts w:eastAsia="楷体_GB2312"/>
      <w:sz w:val="18"/>
      <w:szCs w:val="18"/>
      <w:lang w:bidi="ar-SA"/>
    </w:rPr>
  </w:style>
  <w:style w:type="character" w:styleId="1037" w:customStyle="1">
    <w:name w:val="标题 Char"/>
    <w:link w:val="802"/>
    <w:uiPriority w:val="0"/>
    <w:qFormat/>
    <w:rPr>
      <w:rFonts w:ascii="Cambria" w:hAnsi="Cambria" w:eastAsia="宋体"/>
      <w:b/>
      <w:bCs/>
      <w:sz w:val="32"/>
      <w:szCs w:val="32"/>
      <w:lang w:val="en-US" w:eastAsia="zh-CN" w:bidi="ar-SA"/>
    </w:rPr>
  </w:style>
  <w:style w:type="character" w:styleId="1038" w:customStyle="1">
    <w:name w:val="纯文本 Char"/>
    <w:uiPriority w:val="0"/>
    <w:qFormat/>
    <w:rPr>
      <w:rFonts w:ascii="宋体" w:hAnsi="Courier New" w:eastAsia="楷体_GB2312"/>
      <w:sz w:val="28"/>
      <w:lang w:val="en-US" w:eastAsia="zh-CN" w:bidi="ar-SA"/>
    </w:rPr>
  </w:style>
  <w:style w:type="character" w:styleId="1039" w:customStyle="1">
    <w:name w:val="正文首行缩进 2 Char1"/>
    <w:link w:val="805"/>
    <w:uiPriority w:val="0"/>
    <w:qFormat/>
    <w:rPr>
      <w:sz w:val="21"/>
      <w:szCs w:val="24"/>
    </w:rPr>
  </w:style>
  <w:style w:type="character" w:styleId="1040" w:customStyle="1">
    <w:name w:val="表格正文 Char"/>
    <w:link w:val="1041"/>
    <w:uiPriority w:val="0"/>
    <w:qFormat/>
    <w:rPr>
      <w:rFonts w:ascii="等线" w:hAnsi="等线"/>
      <w:sz w:val="21"/>
      <w:szCs w:val="21"/>
    </w:rPr>
  </w:style>
  <w:style w:type="paragraph" w:styleId="1041" w:customStyle="1">
    <w:name w:val="表格正文"/>
    <w:basedOn w:val="740"/>
    <w:link w:val="1040"/>
    <w:uiPriority w:val="0"/>
    <w:qFormat/>
    <w:rPr>
      <w:rFonts w:ascii="等线" w:hAnsi="等线"/>
      <w:szCs w:val="21"/>
    </w:rPr>
  </w:style>
  <w:style w:type="character" w:styleId="1042" w:customStyle="1">
    <w:name w:val="HTML 预设格式 Char"/>
    <w:link w:val="799"/>
    <w:uiPriority w:val="0"/>
    <w:qFormat/>
    <w:rPr>
      <w:rFonts w:ascii="黑体" w:hAnsi="Courier New" w:eastAsia="黑体" w:cs="Times New Roman"/>
      <w:szCs w:val="24"/>
    </w:rPr>
  </w:style>
  <w:style w:type="character" w:styleId="1043" w:customStyle="1">
    <w:name w:val="Char Char2"/>
    <w:uiPriority w:val="0"/>
    <w:qFormat/>
    <w:rPr>
      <w:rFonts w:ascii="宋体" w:hAnsi="宋体" w:eastAsia="楷体_GB2312"/>
      <w:sz w:val="24"/>
      <w:lang w:val="en-US" w:eastAsia="zh-CN" w:bidi="ar-SA"/>
    </w:rPr>
  </w:style>
  <w:style w:type="character" w:styleId="1044" w:customStyle="1">
    <w:name w:val="批注文字 Char"/>
    <w:link w:val="762"/>
    <w:uiPriority w:val="99"/>
    <w:qFormat/>
    <w:rPr>
      <w:rFonts w:ascii="Calibri" w:hAnsi="Calibri"/>
      <w:sz w:val="21"/>
      <w:szCs w:val="22"/>
    </w:rPr>
  </w:style>
  <w:style w:type="character" w:styleId="1045" w:customStyle="1">
    <w:name w:val="正文2 字符"/>
    <w:link w:val="1046"/>
    <w:uiPriority w:val="0"/>
    <w:qFormat/>
    <w:rPr>
      <w:sz w:val="24"/>
      <w:szCs w:val="24"/>
    </w:rPr>
  </w:style>
  <w:style w:type="paragraph" w:styleId="1046" w:customStyle="1">
    <w:name w:val="正文2"/>
    <w:basedOn w:val="740"/>
    <w:link w:val="1045"/>
    <w:uiPriority w:val="0"/>
    <w:qFormat/>
    <w:pPr>
      <w:ind w:firstLine="420"/>
      <w:spacing w:line="360" w:lineRule="auto"/>
    </w:pPr>
    <w:rPr>
      <w:sz w:val="24"/>
      <w:szCs w:val="24"/>
    </w:rPr>
  </w:style>
  <w:style w:type="character" w:styleId="1047" w:customStyle="1">
    <w:name w:val="font31"/>
    <w:uiPriority w:val="0"/>
    <w:qFormat/>
    <w:rPr>
      <w:rFonts w:hint="eastAsia" w:ascii="黑体" w:eastAsia="黑体" w:cs="黑体"/>
      <w:color w:val="000000"/>
      <w:sz w:val="20"/>
      <w:szCs w:val="20"/>
      <w:u w:val="none"/>
    </w:rPr>
  </w:style>
  <w:style w:type="character" w:styleId="1048" w:customStyle="1">
    <w:name w:val="标题 8 Char"/>
    <w:link w:val="748"/>
    <w:uiPriority w:val="0"/>
    <w:qFormat/>
    <w:rPr>
      <w:b/>
      <w:bCs/>
      <w:sz w:val="24"/>
      <w:szCs w:val="24"/>
    </w:rPr>
  </w:style>
  <w:style w:type="character" w:styleId="1049" w:customStyle="1">
    <w:name w:val="正文首行缩进 Char"/>
    <w:uiPriority w:val="0"/>
    <w:qFormat/>
    <w:rPr>
      <w:rFonts w:ascii="楷体_GB2312" w:hAnsi="Arial" w:eastAsia="楷体_GB2312"/>
      <w:sz w:val="21"/>
    </w:rPr>
  </w:style>
  <w:style w:type="character" w:styleId="1050" w:customStyle="1">
    <w:name w:val="正文文本缩进 2 Char"/>
    <w:link w:val="777"/>
    <w:uiPriority w:val="0"/>
    <w:qFormat/>
    <w:rPr>
      <w:sz w:val="24"/>
    </w:rPr>
  </w:style>
  <w:style w:type="character" w:styleId="1051" w:customStyle="1">
    <w:name w:val="标题 6 Char"/>
    <w:link w:val="746"/>
    <w:uiPriority w:val="0"/>
    <w:qFormat/>
    <w:rPr>
      <w:rFonts w:ascii="Cambria" w:hAnsi="Cambria" w:eastAsia="黑体"/>
      <w:b/>
      <w:bCs/>
      <w:sz w:val="28"/>
      <w:szCs w:val="24"/>
    </w:rPr>
  </w:style>
  <w:style w:type="character" w:styleId="1052" w:customStyle="1">
    <w:name w:val="Char Char10"/>
    <w:uiPriority w:val="0"/>
    <w:qFormat/>
    <w:rPr>
      <w:rFonts w:ascii="Times New Roman" w:hAnsi="Times New Roman" w:eastAsia="宋体" w:cs="Times New Roman"/>
      <w:b/>
      <w:bCs/>
      <w:sz w:val="28"/>
      <w:szCs w:val="28"/>
    </w:rPr>
  </w:style>
  <w:style w:type="character" w:styleId="1053" w:customStyle="1">
    <w:name w:val="标题 4 Char"/>
    <w:link w:val="744"/>
    <w:uiPriority w:val="0"/>
    <w:qFormat/>
    <w:rPr>
      <w:b/>
      <w:bCs/>
      <w:sz w:val="18"/>
    </w:rPr>
  </w:style>
  <w:style w:type="character" w:styleId="1054" w:customStyle="1">
    <w:name w:val="正文文本 Char"/>
    <w:link w:val="765"/>
    <w:uiPriority w:val="0"/>
    <w:qFormat/>
    <w:rPr>
      <w:rFonts w:ascii="楷体_GB2312" w:hAnsi="Arial" w:eastAsia="楷体_GB2312"/>
      <w:sz w:val="28"/>
    </w:rPr>
  </w:style>
  <w:style w:type="character" w:styleId="1055" w:customStyle="1">
    <w:name w:val="标题 8 字符"/>
    <w:uiPriority w:val="0"/>
    <w:qFormat/>
    <w:rPr>
      <w:rFonts w:ascii="Arial" w:hAnsi="Arial" w:eastAsia="黑体"/>
      <w:sz w:val="24"/>
      <w:szCs w:val="24"/>
      <w:lang w:val="en-US" w:eastAsia="zh-CN" w:bidi="ar-SA"/>
    </w:rPr>
  </w:style>
  <w:style w:type="character" w:styleId="1056" w:customStyle="1">
    <w:name w:val="无间隔 Char"/>
    <w:link w:val="1057"/>
    <w:uiPriority w:val="1"/>
    <w:qFormat/>
    <w:rPr>
      <w:rFonts w:ascii="Calibri" w:hAnsi="Calibri"/>
      <w:sz w:val="22"/>
      <w:szCs w:val="22"/>
      <w:lang w:val="en-US" w:eastAsia="zh-CN" w:bidi="ar-SA"/>
    </w:rPr>
  </w:style>
  <w:style w:type="paragraph" w:styleId="1057" w:customStyle="1">
    <w:name w:val="无间隔1"/>
    <w:link w:val="1056"/>
    <w:uiPriority w:val="1"/>
    <w:qFormat/>
    <w:rPr>
      <w:rFonts w:ascii="Calibri" w:hAnsi="Calibri" w:eastAsia="宋体" w:cs="Times New Roman"/>
      <w:sz w:val="22"/>
      <w:szCs w:val="22"/>
      <w:lang w:val="en-US" w:eastAsia="zh-CN" w:bidi="ar-SA"/>
    </w:rPr>
  </w:style>
  <w:style w:type="character" w:styleId="1058" w:customStyle="1">
    <w:name w:val="正文首行缩进 Char Char"/>
    <w:link w:val="1059"/>
    <w:uiPriority w:val="0"/>
    <w:qFormat/>
    <w:rPr>
      <w:szCs w:val="24"/>
    </w:rPr>
  </w:style>
  <w:style w:type="paragraph" w:styleId="1059" w:customStyle="1">
    <w:name w:val="正文首行缩进1"/>
    <w:basedOn w:val="765"/>
    <w:link w:val="1058"/>
    <w:uiPriority w:val="0"/>
    <w:qFormat/>
    <w:pPr>
      <w:ind w:firstLine="420"/>
      <w:spacing w:after="120"/>
      <w:widowControl/>
    </w:pPr>
    <w:rPr>
      <w:rFonts w:ascii="Times New Roman" w:hAnsi="Times New Roman" w:eastAsia="宋体"/>
      <w:sz w:val="20"/>
      <w:szCs w:val="24"/>
    </w:rPr>
  </w:style>
  <w:style w:type="character" w:styleId="1060" w:customStyle="1">
    <w:name w:val="font11"/>
    <w:uiPriority w:val="0"/>
    <w:qFormat/>
    <w:rPr>
      <w:rFonts w:hint="eastAsia" w:ascii="宋体" w:hAnsi="宋体" w:eastAsia="宋体" w:cs="宋体"/>
      <w:color w:val="000000"/>
      <w:sz w:val="20"/>
      <w:szCs w:val="20"/>
      <w:u w:val="none"/>
    </w:rPr>
  </w:style>
  <w:style w:type="character" w:styleId="1061" w:customStyle="1">
    <w:name w:val="列出段落 Char1"/>
    <w:uiPriority w:val="34"/>
    <w:qFormat/>
    <w:rPr>
      <w:sz w:val="21"/>
      <w:szCs w:val="22"/>
    </w:rPr>
  </w:style>
  <w:style w:type="character" w:styleId="1062" w:customStyle="1">
    <w:name w:val="批注主题 Char"/>
    <w:link w:val="803"/>
    <w:uiPriority w:val="99"/>
    <w:qFormat/>
    <w:rPr>
      <w:rFonts w:ascii="Calibri" w:hAnsi="Calibri" w:eastAsia="楷体_GB2312"/>
      <w:b/>
      <w:bCs/>
      <w:sz w:val="26"/>
      <w:szCs w:val="22"/>
    </w:rPr>
  </w:style>
  <w:style w:type="character" w:styleId="1063" w:customStyle="1">
    <w:name w:val="blue3"/>
    <w:uiPriority w:val="0"/>
    <w:qFormat/>
    <w:rPr>
      <w:color w:val="0000ff"/>
      <w:spacing w:val="270"/>
      <w:u w:val="none"/>
    </w:rPr>
  </w:style>
  <w:style w:type="character" w:styleId="1064" w:customStyle="1">
    <w:name w:val="列出段落 字符"/>
    <w:link w:val="1065"/>
    <w:uiPriority w:val="34"/>
    <w:qFormat/>
    <w:rPr>
      <w:sz w:val="21"/>
      <w:szCs w:val="24"/>
    </w:rPr>
  </w:style>
  <w:style w:type="paragraph" w:styleId="1065" w:customStyle="1">
    <w:name w:val="列出段落1"/>
    <w:basedOn w:val="740"/>
    <w:link w:val="1064"/>
    <w:uiPriority w:val="34"/>
    <w:qFormat/>
    <w:pPr>
      <w:ind w:firstLine="420"/>
    </w:pPr>
    <w:rPr>
      <w:szCs w:val="24"/>
    </w:rPr>
  </w:style>
  <w:style w:type="character" w:styleId="1066" w:customStyle="1">
    <w:name w:val="标题 3 Char"/>
    <w:link w:val="743"/>
    <w:uiPriority w:val="0"/>
    <w:qFormat/>
    <w:rPr>
      <w:rFonts w:ascii="宋体" w:hAnsi="宋体" w:eastAsia="宋体"/>
      <w:sz w:val="28"/>
      <w:lang w:val="en-US" w:eastAsia="zh-CN" w:bidi="ar-SA"/>
    </w:rPr>
  </w:style>
  <w:style w:type="character" w:styleId="1067" w:customStyle="1">
    <w:name w:val="正文首行缩进 2 Char"/>
    <w:uiPriority w:val="0"/>
    <w:qFormat/>
    <w:rPr>
      <w:rFonts w:ascii="宋体" w:eastAsia="宋体"/>
      <w:sz w:val="21"/>
      <w:lang w:val="en-US" w:eastAsia="zh-CN" w:bidi="ar-SA"/>
    </w:rPr>
  </w:style>
  <w:style w:type="character" w:styleId="1068" w:customStyle="1">
    <w:name w:val="标题 5 Char"/>
    <w:link w:val="745"/>
    <w:uiPriority w:val="0"/>
    <w:qFormat/>
    <w:rPr>
      <w:rFonts w:eastAsia="宋体"/>
      <w:b/>
      <w:bCs/>
      <w:sz w:val="18"/>
      <w:lang w:val="en-US" w:eastAsia="zh-CN" w:bidi="ar-SA"/>
    </w:rPr>
  </w:style>
  <w:style w:type="character" w:styleId="1069" w:customStyle="1">
    <w:name w:val="正文文本缩进 Char1"/>
    <w:link w:val="766"/>
    <w:uiPriority w:val="0"/>
    <w:qFormat/>
    <w:rPr>
      <w:rFonts w:ascii="宋体" w:eastAsia="宋体"/>
      <w:sz w:val="28"/>
      <w:lang w:val="en-US" w:eastAsia="zh-CN" w:bidi="ar-SA"/>
    </w:rPr>
  </w:style>
  <w:style w:type="character" w:styleId="1070" w:customStyle="1">
    <w:name w:val="ca-0"/>
    <w:uiPriority w:val="0"/>
    <w:qFormat/>
    <w:rPr>
      <w:rFonts w:ascii="Tahoma" w:hAnsi="Tahoma" w:eastAsia="宋体"/>
      <w:sz w:val="24"/>
      <w:szCs w:val="24"/>
      <w:lang w:val="en-US" w:eastAsia="zh-CN" w:bidi="ar-SA"/>
    </w:rPr>
  </w:style>
  <w:style w:type="character" w:styleId="1071" w:customStyle="1">
    <w:name w:val="font41"/>
    <w:uiPriority w:val="0"/>
    <w:qFormat/>
    <w:rPr>
      <w:rFonts w:hint="eastAsia" w:ascii="宋体" w:hAnsi="宋体" w:eastAsia="宋体" w:cs="宋体"/>
      <w:color w:val="000000"/>
      <w:sz w:val="20"/>
      <w:szCs w:val="20"/>
      <w:u w:val="none"/>
    </w:rPr>
  </w:style>
  <w:style w:type="character" w:styleId="1072" w:customStyle="1">
    <w:name w:val="apple-converted-space"/>
    <w:uiPriority w:val="0"/>
    <w:qFormat/>
  </w:style>
  <w:style w:type="character" w:styleId="1073" w:customStyle="1">
    <w:name w:val="标题 2 Char"/>
    <w:link w:val="742"/>
    <w:uiPriority w:val="0"/>
    <w:qFormat/>
    <w:rPr>
      <w:rFonts w:ascii="宋体" w:hAnsi="宋体"/>
      <w:b/>
      <w:bCs/>
      <w:sz w:val="28"/>
      <w:szCs w:val="28"/>
    </w:rPr>
  </w:style>
  <w:style w:type="character" w:styleId="1074" w:customStyle="1">
    <w:name w:val="文档结构图 Char"/>
    <w:link w:val="761"/>
    <w:uiPriority w:val="99"/>
    <w:qFormat/>
    <w:rPr>
      <w:sz w:val="21"/>
      <w:shd w:val="clear" w:color="auto" w:fill="000080"/>
    </w:rPr>
  </w:style>
  <w:style w:type="character" w:styleId="1075" w:customStyle="1">
    <w:name w:val="日期 字符"/>
    <w:uiPriority w:val="0"/>
    <w:qFormat/>
    <w:rPr>
      <w:rFonts w:ascii="宋体" w:hAnsi="宋体" w:eastAsia="楷体_GB2312"/>
      <w:sz w:val="24"/>
      <w:szCs w:val="24"/>
      <w:lang w:val="en-US" w:eastAsia="zh-CN" w:bidi="ar-SA"/>
    </w:rPr>
  </w:style>
  <w:style w:type="character" w:styleId="1076" w:customStyle="1">
    <w:name w:val="不明显强调1"/>
    <w:uiPriority w:val="19"/>
    <w:qFormat/>
    <w:rPr>
      <w:i/>
      <w:iCs/>
      <w:color w:val="808080"/>
    </w:rPr>
  </w:style>
  <w:style w:type="character" w:styleId="1077" w:customStyle="1">
    <w:name w:val="日期 Char"/>
    <w:link w:val="776"/>
    <w:uiPriority w:val="0"/>
    <w:qFormat/>
    <w:rPr>
      <w:rFonts w:ascii="宋体"/>
      <w:sz w:val="28"/>
    </w:rPr>
  </w:style>
  <w:style w:type="character" w:styleId="1078" w:customStyle="1">
    <w:name w:val="标题 7 字符"/>
    <w:uiPriority w:val="0"/>
    <w:qFormat/>
    <w:rPr>
      <w:rFonts w:ascii="宋体" w:hAnsi="Tahoma" w:eastAsia="仿宋_GB2312"/>
      <w:b/>
      <w:sz w:val="24"/>
      <w:szCs w:val="24"/>
      <w:lang w:val="en-US" w:eastAsia="zh-CN" w:bidi="ar-SA"/>
    </w:rPr>
  </w:style>
  <w:style w:type="character" w:styleId="1079" w:customStyle="1">
    <w:name w:val="style221"/>
    <w:uiPriority w:val="0"/>
    <w:qFormat/>
    <w:rPr>
      <w:b/>
      <w:bCs/>
      <w:color w:val="000099"/>
    </w:rPr>
  </w:style>
  <w:style w:type="character" w:styleId="1080" w:customStyle="1">
    <w:name w:val="正文文本 2 Char"/>
    <w:link w:val="798"/>
    <w:uiPriority w:val="99"/>
    <w:qFormat/>
    <w:rPr>
      <w:sz w:val="21"/>
    </w:rPr>
  </w:style>
  <w:style w:type="character" w:styleId="1081" w:customStyle="1">
    <w:name w:val="_正文 Char"/>
    <w:link w:val="1082"/>
    <w:uiPriority w:val="0"/>
    <w:qFormat/>
    <w:rPr>
      <w:sz w:val="24"/>
      <w:szCs w:val="24"/>
    </w:rPr>
  </w:style>
  <w:style w:type="paragraph" w:styleId="1082" w:customStyle="1">
    <w:name w:val="_正文"/>
    <w:basedOn w:val="740"/>
    <w:link w:val="1081"/>
    <w:uiPriority w:val="0"/>
    <w:qFormat/>
    <w:pPr>
      <w:ind w:firstLine="200"/>
      <w:spacing w:line="360" w:lineRule="auto"/>
    </w:pPr>
    <w:rPr>
      <w:sz w:val="24"/>
      <w:szCs w:val="24"/>
    </w:rPr>
  </w:style>
  <w:style w:type="character" w:styleId="1083" w:customStyle="1">
    <w:name w:val="明显强调1"/>
    <w:uiPriority w:val="21"/>
    <w:qFormat/>
    <w:rPr>
      <w:b/>
      <w:bCs/>
      <w:i/>
      <w:iCs/>
      <w:color w:val="4f81bd"/>
    </w:rPr>
  </w:style>
  <w:style w:type="character" w:styleId="1084" w:customStyle="1">
    <w:name w:val="正文文本 3 Char"/>
    <w:link w:val="764"/>
    <w:uiPriority w:val="99"/>
    <w:qFormat/>
    <w:rPr>
      <w:rFonts w:ascii="宋体" w:hAnsi="宋体" w:eastAsia="楷体_GB2312"/>
      <w:sz w:val="26"/>
    </w:rPr>
  </w:style>
  <w:style w:type="character" w:styleId="1085" w:customStyle="1">
    <w:name w:val="正文缩进 字符"/>
    <w:uiPriority w:val="0"/>
    <w:qFormat/>
    <w:rPr>
      <w:rFonts w:eastAsia="楷体_GB2312"/>
      <w:sz w:val="24"/>
      <w:lang w:bidi="ar-SA"/>
    </w:rPr>
  </w:style>
  <w:style w:type="character" w:styleId="1086" w:customStyle="1">
    <w:name w:val="正文文本缩进 3 Char1"/>
    <w:uiPriority w:val="0"/>
    <w:qFormat/>
    <w:rPr>
      <w:rFonts w:hint="default" w:ascii="Calibri" w:hAnsi="Calibri" w:cs="Calibri"/>
      <w:sz w:val="16"/>
      <w:szCs w:val="16"/>
    </w:rPr>
  </w:style>
  <w:style w:type="character" w:styleId="1087" w:customStyle="1">
    <w:name w:val="题注 Char"/>
    <w:link w:val="758"/>
    <w:uiPriority w:val="0"/>
    <w:qFormat/>
    <w:rPr>
      <w:rFonts w:ascii="Arial" w:hAnsi="Arial" w:eastAsia="黑体"/>
    </w:rPr>
  </w:style>
  <w:style w:type="character" w:styleId="1088" w:customStyle="1">
    <w:name w:val="批注框文本 Char1"/>
    <w:uiPriority w:val="0"/>
    <w:qFormat/>
    <w:rPr>
      <w:rFonts w:hint="default" w:ascii="Calibri" w:hAnsi="Calibri" w:cs="Calibri"/>
      <w:sz w:val="18"/>
      <w:szCs w:val="18"/>
    </w:rPr>
  </w:style>
  <w:style w:type="character" w:styleId="1089" w:customStyle="1">
    <w:name w:val="正文文本缩进 Char"/>
    <w:uiPriority w:val="99"/>
    <w:qFormat/>
    <w:rPr>
      <w:rFonts w:ascii="宋体" w:eastAsia="宋体"/>
      <w:sz w:val="28"/>
      <w:lang w:val="en-US" w:eastAsia="zh-CN" w:bidi="ar-SA"/>
    </w:rPr>
  </w:style>
  <w:style w:type="character" w:styleId="1090" w:customStyle="1">
    <w:name w:val="纯文本 字符"/>
    <w:uiPriority w:val="0"/>
    <w:qFormat/>
    <w:rPr>
      <w:rFonts w:ascii="宋体" w:hAnsi="Courier New" w:eastAsia="楷体_GB2312"/>
      <w:sz w:val="26"/>
      <w:lang w:bidi="ar-SA"/>
    </w:rPr>
  </w:style>
  <w:style w:type="character" w:styleId="1091" w:customStyle="1">
    <w:name w:val="文章正文 字符"/>
    <w:link w:val="1092"/>
    <w:uiPriority w:val="0"/>
    <w:qFormat/>
    <w:rPr>
      <w:sz w:val="24"/>
    </w:rPr>
  </w:style>
  <w:style w:type="paragraph" w:styleId="1092" w:customStyle="1">
    <w:name w:val="文章正文"/>
    <w:basedOn w:val="740"/>
    <w:link w:val="1091"/>
    <w:uiPriority w:val="0"/>
    <w:qFormat/>
    <w:pPr>
      <w:ind w:firstLine="560"/>
      <w:jc w:val="left"/>
      <w:spacing w:line="360" w:lineRule="auto"/>
      <w:widowControl/>
    </w:pPr>
    <w:rPr>
      <w:sz w:val="24"/>
    </w:rPr>
  </w:style>
  <w:style w:type="character" w:styleId="1093" w:customStyle="1">
    <w:name w:val="Andy_2级 Char"/>
    <w:link w:val="1094"/>
    <w:uiPriority w:val="0"/>
    <w:qFormat/>
    <w:rPr>
      <w:rFonts w:ascii="Calibri" w:hAnsi="Calibri"/>
      <w:sz w:val="24"/>
    </w:rPr>
  </w:style>
  <w:style w:type="paragraph" w:styleId="1094" w:customStyle="1">
    <w:name w:val="Andy_2级"/>
    <w:basedOn w:val="740"/>
    <w:link w:val="1093"/>
    <w:uiPriority w:val="0"/>
    <w:qFormat/>
    <w:pPr>
      <w:ind w:left="840" w:hanging="420"/>
      <w:spacing w:line="360" w:lineRule="auto"/>
      <w:tabs>
        <w:tab w:val="left" w:pos="840" w:leader="none"/>
      </w:tabs>
    </w:pPr>
    <w:rPr>
      <w:rFonts w:ascii="Calibri" w:hAnsi="Calibri"/>
      <w:sz w:val="24"/>
    </w:rPr>
  </w:style>
  <w:style w:type="character" w:styleId="1095" w:customStyle="1">
    <w:name w:val="方案正文 Char"/>
    <w:link w:val="1096"/>
    <w:uiPriority w:val="0"/>
    <w:qFormat/>
    <w:rPr>
      <w:sz w:val="24"/>
    </w:rPr>
  </w:style>
  <w:style w:type="paragraph" w:styleId="1096" w:customStyle="1">
    <w:name w:val="方案正文"/>
    <w:basedOn w:val="740"/>
    <w:link w:val="1095"/>
    <w:uiPriority w:val="0"/>
    <w:qFormat/>
    <w:pPr>
      <w:spacing w:line="440" w:lineRule="atLeast"/>
    </w:pPr>
    <w:rPr>
      <w:sz w:val="24"/>
    </w:rPr>
  </w:style>
  <w:style w:type="character" w:styleId="1097" w:customStyle="1">
    <w:name w:val="para1"/>
    <w:uiPriority w:val="0"/>
    <w:qFormat/>
    <w:rPr>
      <w:rFonts w:hint="default" w:ascii="Arial" w:hAnsi="Arial" w:cs="Arial"/>
      <w:sz w:val="18"/>
      <w:szCs w:val="18"/>
    </w:rPr>
  </w:style>
  <w:style w:type="character" w:styleId="1098" w:customStyle="1">
    <w:name w:val="03 正文 Char"/>
    <w:link w:val="1099"/>
    <w:uiPriority w:val="0"/>
    <w:qFormat/>
    <w:rPr>
      <w:sz w:val="21"/>
      <w:szCs w:val="22"/>
    </w:rPr>
  </w:style>
  <w:style w:type="paragraph" w:styleId="1099" w:customStyle="1">
    <w:name w:val="03 正文"/>
    <w:basedOn w:val="740"/>
    <w:link w:val="1098"/>
    <w:uiPriority w:val="0"/>
    <w:qFormat/>
    <w:pPr>
      <w:ind w:firstLine="420"/>
      <w:spacing w:line="500" w:lineRule="atLeast"/>
      <w:widowControl/>
    </w:pPr>
    <w:rPr>
      <w:szCs w:val="22"/>
    </w:rPr>
  </w:style>
  <w:style w:type="character" w:styleId="1100" w:customStyle="1">
    <w:name w:val="param-name"/>
    <w:uiPriority w:val="0"/>
    <w:qFormat/>
    <w:rPr>
      <w:rFonts w:ascii="Tahoma" w:hAnsi="Tahoma" w:eastAsia="宋体"/>
      <w:sz w:val="24"/>
      <w:szCs w:val="24"/>
      <w:lang w:val="en-US" w:eastAsia="zh-CN" w:bidi="ar-SA"/>
    </w:rPr>
  </w:style>
  <w:style w:type="character" w:styleId="1101" w:customStyle="1">
    <w:name w:val="apple-style-span"/>
    <w:uiPriority w:val="0"/>
    <w:qFormat/>
    <w:rPr>
      <w:rFonts w:ascii="Tahoma" w:hAnsi="Tahoma" w:eastAsia="宋体"/>
      <w:sz w:val="24"/>
      <w:szCs w:val="24"/>
      <w:lang w:val="en-US" w:eastAsia="zh-CN" w:bidi="ar-SA"/>
    </w:rPr>
  </w:style>
  <w:style w:type="character" w:styleId="1102" w:customStyle="1">
    <w:name w:val="列出段落 Char"/>
    <w:uiPriority w:val="34"/>
    <w:qFormat/>
    <w:rPr>
      <w:rFonts w:ascii="Calibri" w:hAnsi="Calibri"/>
      <w:sz w:val="24"/>
    </w:rPr>
  </w:style>
  <w:style w:type="character" w:styleId="1103" w:customStyle="1">
    <w:name w:val="Char Char8"/>
    <w:uiPriority w:val="0"/>
    <w:qFormat/>
    <w:rPr>
      <w:sz w:val="18"/>
      <w:szCs w:val="18"/>
    </w:rPr>
  </w:style>
  <w:style w:type="character" w:styleId="1104" w:customStyle="1">
    <w:name w:val="正文文本缩进 字符1"/>
    <w:uiPriority w:val="0"/>
    <w:qFormat/>
    <w:rPr>
      <w:rFonts w:ascii="宋体" w:eastAsia="宋体"/>
      <w:sz w:val="28"/>
      <w:lang w:val="en-US" w:eastAsia="zh-CN" w:bidi="ar-SA"/>
    </w:rPr>
  </w:style>
  <w:style w:type="character" w:styleId="1105" w:customStyle="1">
    <w:name w:val="HTML 预设格式 字符"/>
    <w:uiPriority w:val="0"/>
    <w:qFormat/>
    <w:rPr>
      <w:rFonts w:ascii="宋体" w:hAnsi="宋体" w:cs="宋体"/>
      <w:sz w:val="24"/>
      <w:szCs w:val="24"/>
    </w:rPr>
  </w:style>
  <w:style w:type="character" w:styleId="1106" w:customStyle="1">
    <w:name w:val="style141"/>
    <w:uiPriority w:val="0"/>
    <w:qFormat/>
    <w:rPr>
      <w:rFonts w:hint="eastAsia" w:ascii="宋体" w:hAnsi="宋体" w:eastAsia="宋体"/>
    </w:rPr>
  </w:style>
  <w:style w:type="character" w:styleId="1107" w:customStyle="1">
    <w:name w:val="_标题3 Char"/>
    <w:link w:val="1108"/>
    <w:uiPriority w:val="0"/>
    <w:qFormat/>
    <w:rPr>
      <w:rFonts w:ascii="Calibri" w:hAnsi="Calibri" w:eastAsia="宋体" w:cs="Times New Roman"/>
      <w:b/>
      <w:sz w:val="28"/>
      <w:szCs w:val="21"/>
    </w:rPr>
  </w:style>
  <w:style w:type="paragraph" w:styleId="1108" w:customStyle="1">
    <w:name w:val="_标题3"/>
    <w:basedOn w:val="740"/>
    <w:next w:val="740"/>
    <w:link w:val="1107"/>
    <w:uiPriority w:val="0"/>
    <w:qFormat/>
    <w:pPr>
      <w:jc w:val="left"/>
      <w:keepNext/>
      <w:spacing w:line="360" w:lineRule="auto"/>
      <w:outlineLvl w:val="2"/>
    </w:pPr>
    <w:rPr>
      <w:rFonts w:ascii="Calibri" w:hAnsi="Calibri"/>
      <w:b/>
      <w:sz w:val="28"/>
      <w:szCs w:val="21"/>
    </w:rPr>
  </w:style>
  <w:style w:type="character" w:styleId="1109" w:customStyle="1">
    <w:name w:val="列出段落 Char2"/>
    <w:link w:val="1110"/>
    <w:uiPriority w:val="34"/>
    <w:qFormat/>
    <w:rPr>
      <w:rFonts w:ascii="Calibri" w:hAnsi="Calibri"/>
      <w:sz w:val="24"/>
    </w:rPr>
  </w:style>
  <w:style w:type="paragraph" w:styleId="1110">
    <w:name w:val="List Paragraph"/>
    <w:basedOn w:val="740"/>
    <w:link w:val="1109"/>
    <w:uiPriority w:val="34"/>
    <w:qFormat/>
    <w:pPr>
      <w:ind w:firstLine="420"/>
      <w:spacing w:line="360" w:lineRule="auto"/>
    </w:pPr>
    <w:rPr>
      <w:rFonts w:ascii="Calibri" w:hAnsi="Calibri"/>
      <w:sz w:val="24"/>
    </w:rPr>
  </w:style>
  <w:style w:type="character" w:styleId="1111" w:customStyle="1">
    <w:name w:val="para"/>
    <w:uiPriority w:val="0"/>
    <w:qFormat/>
    <w:rPr>
      <w:rFonts w:ascii="Tahoma" w:hAnsi="Tahoma" w:eastAsia="宋体"/>
      <w:sz w:val="24"/>
      <w:szCs w:val="24"/>
      <w:lang w:val="en-US" w:eastAsia="zh-CN" w:bidi="ar-SA"/>
    </w:rPr>
  </w:style>
  <w:style w:type="character" w:styleId="1112" w:customStyle="1">
    <w:name w:val="font21"/>
    <w:uiPriority w:val="0"/>
    <w:qFormat/>
    <w:rPr>
      <w:rFonts w:hint="eastAsia" w:ascii="宋体" w:hAnsi="宋体" w:eastAsia="宋体" w:cs="宋体"/>
      <w:color w:val="000000"/>
      <w:sz w:val="22"/>
      <w:szCs w:val="22"/>
      <w:u w:val="none"/>
    </w:rPr>
  </w:style>
  <w:style w:type="character" w:styleId="1113" w:customStyle="1">
    <w:name w:val="ca-1"/>
    <w:uiPriority w:val="0"/>
    <w:qFormat/>
    <w:rPr>
      <w:rFonts w:ascii="Tahoma" w:hAnsi="Tahoma" w:eastAsia="宋体"/>
      <w:sz w:val="24"/>
      <w:szCs w:val="24"/>
      <w:lang w:val="en-US" w:eastAsia="zh-CN" w:bidi="ar-SA"/>
    </w:rPr>
  </w:style>
  <w:style w:type="character" w:styleId="1114" w:customStyle="1">
    <w:name w:val="style21"/>
    <w:uiPriority w:val="0"/>
    <w:qFormat/>
    <w:rPr>
      <w:rFonts w:ascii="Tahoma" w:hAnsi="Tahoma" w:eastAsia="宋体"/>
      <w:color w:val="2e65b5"/>
      <w:sz w:val="24"/>
      <w:szCs w:val="24"/>
      <w:lang w:val="en-US" w:eastAsia="zh-CN" w:bidi="ar-SA"/>
    </w:rPr>
  </w:style>
  <w:style w:type="character" w:styleId="1115" w:customStyle="1">
    <w:name w:val="纯文本 Char Char Char Char Char Char Char Char Char Char"/>
    <w:uiPriority w:val="0"/>
    <w:qFormat/>
    <w:rPr>
      <w:rFonts w:ascii="宋体" w:hAnsi="Courier New" w:eastAsia="楷体_GB2312"/>
      <w:sz w:val="26"/>
      <w:lang w:val="en-US" w:eastAsia="zh-CN" w:bidi="ar-SA"/>
    </w:rPr>
  </w:style>
  <w:style w:type="character" w:styleId="1116" w:customStyle="1">
    <w:name w:val="无间隔 Char1"/>
    <w:link w:val="1117"/>
    <w:uiPriority w:val="1"/>
    <w:qFormat/>
    <w:rPr>
      <w:sz w:val="24"/>
      <w:szCs w:val="24"/>
      <w:lang w:val="en-US" w:eastAsia="zh-CN" w:bidi="ar-SA"/>
    </w:rPr>
  </w:style>
  <w:style w:type="paragraph" w:styleId="1117">
    <w:name w:val="No Spacing"/>
    <w:link w:val="1116"/>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118" w:customStyle="1">
    <w:name w:val="09汇 表 Char"/>
    <w:link w:val="1119"/>
    <w:uiPriority w:val="0"/>
    <w:qFormat/>
    <w:rPr>
      <w:bCs/>
      <w:color w:val="000000"/>
      <w:sz w:val="22"/>
      <w:szCs w:val="24"/>
    </w:rPr>
  </w:style>
  <w:style w:type="paragraph" w:styleId="1119" w:customStyle="1">
    <w:name w:val="09汇 表"/>
    <w:basedOn w:val="740"/>
    <w:link w:val="1118"/>
    <w:uiPriority w:val="0"/>
    <w:qFormat/>
    <w:pPr>
      <w:jc w:val="center"/>
      <w:widowControl/>
    </w:pPr>
    <w:rPr>
      <w:bCs/>
      <w:color w:val="000000"/>
      <w:sz w:val="22"/>
      <w:szCs w:val="24"/>
    </w:rPr>
  </w:style>
  <w:style w:type="character" w:styleId="1120" w:customStyle="1">
    <w:name w:val="正文文本缩进 字符"/>
    <w:uiPriority w:val="0"/>
    <w:qFormat/>
    <w:rPr>
      <w:sz w:val="24"/>
      <w:lang w:bidi="ar-SA"/>
    </w:rPr>
  </w:style>
  <w:style w:type="character" w:styleId="1121" w:customStyle="1">
    <w:name w:val="表格 Char"/>
    <w:link w:val="1122"/>
    <w:uiPriority w:val="0"/>
    <w:qFormat/>
    <w:rPr>
      <w:rFonts w:ascii="等线" w:hAnsi="等线"/>
      <w:color w:val="000000"/>
      <w:szCs w:val="21"/>
      <w:lang w:val="en-US" w:eastAsia="zh-CN" w:bidi="ar-SA"/>
    </w:rPr>
  </w:style>
  <w:style w:type="paragraph" w:styleId="1122" w:customStyle="1">
    <w:name w:val="表格"/>
    <w:next w:val="740"/>
    <w:link w:val="1121"/>
    <w:uiPriority w:val="0"/>
    <w:qFormat/>
    <w:rPr>
      <w:rFonts w:ascii="等线" w:hAnsi="等线" w:eastAsia="宋体" w:cs="Times New Roman"/>
      <w:color w:val="000000"/>
      <w:szCs w:val="21"/>
      <w:lang w:val="en-US" w:eastAsia="zh-CN" w:bidi="ar-SA"/>
    </w:rPr>
  </w:style>
  <w:style w:type="character" w:styleId="1123" w:customStyle="1">
    <w:name w:val="a"/>
    <w:uiPriority w:val="0"/>
    <w:qFormat/>
  </w:style>
  <w:style w:type="character" w:styleId="1124" w:customStyle="1">
    <w:name w:val="一. 字符"/>
    <w:link w:val="1125"/>
    <w:uiPriority w:val="0"/>
    <w:qFormat/>
    <w:rPr>
      <w:b/>
      <w:bCs/>
      <w:sz w:val="28"/>
      <w:szCs w:val="28"/>
    </w:rPr>
  </w:style>
  <w:style w:type="paragraph" w:styleId="1125" w:customStyle="1">
    <w:name w:val="一."/>
    <w:basedOn w:val="740"/>
    <w:link w:val="1124"/>
    <w:uiPriority w:val="0"/>
    <w:qFormat/>
    <w:pPr>
      <w:jc w:val="left"/>
      <w:spacing w:line="360" w:lineRule="auto"/>
    </w:pPr>
    <w:rPr>
      <w:b/>
      <w:bCs/>
      <w:sz w:val="28"/>
      <w:szCs w:val="28"/>
    </w:rPr>
  </w:style>
  <w:style w:type="character" w:styleId="1126" w:customStyle="1">
    <w:name w:val="纯文本 Char Char"/>
    <w:link w:val="1127"/>
    <w:uiPriority w:val="0"/>
    <w:qFormat/>
    <w:rPr>
      <w:rFonts w:ascii="宋体" w:hAnsi="Courier New" w:eastAsia="楷体_GB2312"/>
      <w:sz w:val="26"/>
      <w:szCs w:val="24"/>
    </w:rPr>
  </w:style>
  <w:style w:type="paragraph" w:styleId="1127" w:customStyle="1">
    <w:name w:val="纯文本11"/>
    <w:basedOn w:val="740"/>
    <w:link w:val="1126"/>
    <w:uiPriority w:val="0"/>
    <w:qFormat/>
    <w:pPr>
      <w:jc w:val="left"/>
      <w:widowControl/>
    </w:pPr>
    <w:rPr>
      <w:rFonts w:ascii="宋体" w:hAnsi="Courier New" w:eastAsia="楷体_GB2312"/>
      <w:sz w:val="26"/>
      <w:szCs w:val="24"/>
    </w:rPr>
  </w:style>
  <w:style w:type="character" w:styleId="1128" w:customStyle="1">
    <w:name w:val="_正文段落 Char"/>
    <w:link w:val="1129"/>
    <w:uiPriority w:val="0"/>
    <w:qFormat/>
    <w:rPr>
      <w:rFonts w:ascii="宋体" w:hAnsi="宋体"/>
      <w:sz w:val="24"/>
      <w:szCs w:val="24"/>
    </w:rPr>
  </w:style>
  <w:style w:type="paragraph" w:styleId="1129" w:customStyle="1">
    <w:name w:val="_正文段落"/>
    <w:basedOn w:val="740"/>
    <w:link w:val="1128"/>
    <w:uiPriority w:val="0"/>
    <w:qFormat/>
    <w:pPr>
      <w:ind w:firstLine="480"/>
      <w:jc w:val="left"/>
      <w:spacing w:line="360" w:lineRule="auto"/>
      <w:widowControl/>
    </w:pPr>
    <w:rPr>
      <w:rFonts w:ascii="宋体" w:hAnsi="宋体"/>
      <w:sz w:val="24"/>
      <w:szCs w:val="24"/>
    </w:rPr>
  </w:style>
  <w:style w:type="character" w:styleId="1130" w:customStyle="1">
    <w:name w:val="标题 1 字符"/>
    <w:uiPriority w:val="0"/>
    <w:qFormat/>
    <w:rPr>
      <w:rFonts w:eastAsia="楷体_GB2312"/>
      <w:b/>
      <w:sz w:val="44"/>
      <w:lang w:val="en-US" w:eastAsia="zh-CN" w:bidi="ar-SA"/>
    </w:rPr>
  </w:style>
  <w:style w:type="character" w:styleId="1131" w:customStyle="1">
    <w:name w:val="纯文本 Char1"/>
    <w:uiPriority w:val="0"/>
    <w:qFormat/>
    <w:rPr>
      <w:rFonts w:ascii="宋体" w:hAnsi="Courier New" w:eastAsia="宋体"/>
      <w:sz w:val="21"/>
      <w:lang w:val="en-US" w:eastAsia="zh-CN" w:bidi="ar-SA"/>
    </w:rPr>
  </w:style>
  <w:style w:type="character" w:styleId="1132" w:customStyle="1">
    <w:name w:val="wen Char1"/>
    <w:link w:val="1133"/>
    <w:uiPriority w:val="0"/>
    <w:qFormat/>
    <w:rPr>
      <w:rFonts w:ascii="微软雅黑" w:hAnsi="微软雅黑" w:eastAsia="微软雅黑"/>
      <w:sz w:val="21"/>
      <w:szCs w:val="24"/>
    </w:rPr>
  </w:style>
  <w:style w:type="paragraph" w:styleId="1133" w:customStyle="1">
    <w:name w:val="wen"/>
    <w:basedOn w:val="740"/>
    <w:link w:val="1132"/>
    <w:uiPriority w:val="0"/>
    <w:qFormat/>
    <w:pPr>
      <w:ind w:firstLine="425"/>
      <w:spacing w:line="269" w:lineRule="auto"/>
    </w:pPr>
    <w:rPr>
      <w:rFonts w:ascii="微软雅黑" w:hAnsi="微软雅黑" w:eastAsia="微软雅黑"/>
      <w:szCs w:val="24"/>
    </w:rPr>
  </w:style>
  <w:style w:type="character" w:styleId="1134" w:customStyle="1">
    <w:name w:val="style181"/>
    <w:uiPriority w:val="0"/>
    <w:qFormat/>
    <w:rPr>
      <w:sz w:val="18"/>
      <w:szCs w:val="18"/>
    </w:rPr>
  </w:style>
  <w:style w:type="character" w:styleId="1135" w:customStyle="1">
    <w:name w:val="style4 style24"/>
    <w:uiPriority w:val="0"/>
    <w:qFormat/>
    <w:rPr>
      <w:rFonts w:ascii="Tahoma" w:hAnsi="Tahoma" w:eastAsia="宋体"/>
      <w:sz w:val="24"/>
      <w:szCs w:val="24"/>
      <w:lang w:val="en-US" w:eastAsia="zh-CN" w:bidi="ar-SA"/>
    </w:rPr>
  </w:style>
  <w:style w:type="character" w:styleId="1136" w:customStyle="1">
    <w:name w:val="样式11"/>
    <w:uiPriority w:val="0"/>
    <w:qFormat/>
    <w:rPr>
      <w:b/>
    </w:rPr>
  </w:style>
  <w:style w:type="character" w:styleId="1137" w:customStyle="1">
    <w:name w:val="01 章标 Char"/>
    <w:link w:val="1138"/>
    <w:uiPriority w:val="0"/>
    <w:qFormat/>
    <w:rPr>
      <w:b/>
      <w:sz w:val="44"/>
      <w:szCs w:val="44"/>
    </w:rPr>
  </w:style>
  <w:style w:type="paragraph" w:styleId="1138" w:customStyle="1">
    <w:name w:val="01 章标"/>
    <w:basedOn w:val="740"/>
    <w:link w:val="1137"/>
    <w:uiPriority w:val="0"/>
    <w:qFormat/>
    <w:pPr>
      <w:ind w:firstLine="883"/>
      <w:jc w:val="center"/>
      <w:outlineLvl w:val="0"/>
    </w:pPr>
    <w:rPr>
      <w:b/>
      <w:sz w:val="44"/>
      <w:szCs w:val="44"/>
    </w:rPr>
  </w:style>
  <w:style w:type="character" w:styleId="1139" w:customStyle="1">
    <w:name w:val="文档结构图 Char1"/>
    <w:uiPriority w:val="0"/>
    <w:qFormat/>
    <w:rPr>
      <w:rFonts w:ascii="宋体"/>
      <w:sz w:val="18"/>
      <w:szCs w:val="18"/>
    </w:rPr>
  </w:style>
  <w:style w:type="character" w:styleId="1140" w:customStyle="1">
    <w:name w:val="日期 Char1"/>
    <w:uiPriority w:val="0"/>
    <w:qFormat/>
    <w:rPr>
      <w:rFonts w:eastAsia="楷体_GB2312"/>
      <w:sz w:val="28"/>
    </w:rPr>
  </w:style>
  <w:style w:type="character" w:styleId="1141" w:customStyle="1">
    <w:name w:val="标题 9 字符"/>
    <w:uiPriority w:val="0"/>
    <w:qFormat/>
    <w:rPr>
      <w:rFonts w:ascii="Arial" w:hAnsi="Arial" w:eastAsia="黑体"/>
      <w:sz w:val="28"/>
      <w:szCs w:val="24"/>
      <w:lang w:val="en-US" w:eastAsia="zh-CN" w:bidi="ar-SA"/>
    </w:rPr>
  </w:style>
  <w:style w:type="character" w:styleId="1142" w:customStyle="1">
    <w:name w:val="批注主题 字符"/>
    <w:uiPriority w:val="0"/>
    <w:qFormat/>
    <w:rPr>
      <w:rFonts w:ascii="Tahoma" w:hAnsi="Tahoma" w:eastAsia="宋体"/>
      <w:b/>
      <w:bCs/>
      <w:sz w:val="21"/>
      <w:szCs w:val="24"/>
      <w:lang w:val="en-US" w:eastAsia="zh-CN" w:bidi="ar-SA"/>
    </w:rPr>
  </w:style>
  <w:style w:type="character" w:styleId="1143" w:customStyle="1">
    <w:name w:val="页脚 Char1"/>
    <w:uiPriority w:val="99"/>
    <w:semiHidden/>
    <w:qFormat/>
    <w:rPr>
      <w:rFonts w:eastAsia="楷体_GB2312"/>
      <w:sz w:val="18"/>
      <w:szCs w:val="18"/>
    </w:rPr>
  </w:style>
  <w:style w:type="character" w:styleId="1144" w:customStyle="1">
    <w:name w:val="Andy_正文 Char"/>
    <w:link w:val="1145"/>
    <w:uiPriority w:val="0"/>
    <w:qFormat/>
    <w:rPr>
      <w:rFonts w:ascii="Calibri" w:hAnsi="Calibri"/>
      <w:sz w:val="24"/>
      <w:szCs w:val="24"/>
    </w:rPr>
  </w:style>
  <w:style w:type="paragraph" w:styleId="1145" w:customStyle="1">
    <w:name w:val="Andy_正文"/>
    <w:basedOn w:val="740"/>
    <w:link w:val="1144"/>
    <w:uiPriority w:val="0"/>
    <w:qFormat/>
    <w:pPr>
      <w:ind w:firstLine="480"/>
      <w:spacing w:line="360" w:lineRule="auto"/>
    </w:pPr>
    <w:rPr>
      <w:rFonts w:ascii="Calibri" w:hAnsi="Calibri"/>
      <w:sz w:val="24"/>
      <w:szCs w:val="24"/>
    </w:rPr>
  </w:style>
  <w:style w:type="character" w:styleId="1146" w:customStyle="1">
    <w:name w:val="Char Char1"/>
    <w:uiPriority w:val="0"/>
    <w:qFormat/>
    <w:rPr>
      <w:rFonts w:ascii="宋体" w:hAnsi="宋体" w:eastAsia="楷体_GB2312"/>
      <w:sz w:val="24"/>
      <w:lang w:val="en-US" w:eastAsia="zh-CN" w:bidi="ar-SA"/>
    </w:rPr>
  </w:style>
  <w:style w:type="character" w:styleId="1147" w:customStyle="1">
    <w:name w:val="正文 首行缩进:  2 字符 Char Char Char"/>
    <w:link w:val="1148"/>
    <w:uiPriority w:val="0"/>
    <w:qFormat/>
    <w:rPr>
      <w:sz w:val="21"/>
    </w:rPr>
  </w:style>
  <w:style w:type="paragraph" w:styleId="1148" w:customStyle="1">
    <w:name w:val="正文 首行缩进:  2 字符 Char"/>
    <w:basedOn w:val="740"/>
    <w:link w:val="1147"/>
    <w:uiPriority w:val="0"/>
    <w:qFormat/>
    <w:pPr>
      <w:ind w:firstLine="480"/>
      <w:jc w:val="left"/>
      <w:spacing w:line="360" w:lineRule="auto"/>
    </w:pPr>
  </w:style>
  <w:style w:type="character" w:styleId="1149" w:customStyle="1">
    <w:name w:val="Plain Text Char Char"/>
    <w:link w:val="1150"/>
    <w:uiPriority w:val="0"/>
    <w:qFormat/>
    <w:rPr>
      <w:rFonts w:ascii="宋体" w:hAnsi="Courier New" w:eastAsia="楷体_GB2312"/>
      <w:sz w:val="26"/>
    </w:rPr>
  </w:style>
  <w:style w:type="paragraph" w:styleId="1150" w:customStyle="1">
    <w:name w:val="纯文本2"/>
    <w:basedOn w:val="740"/>
    <w:link w:val="1149"/>
    <w:uiPriority w:val="0"/>
    <w:qFormat/>
    <w:rPr>
      <w:rFonts w:ascii="宋体" w:hAnsi="Courier New" w:eastAsia="楷体_GB2312"/>
      <w:sz w:val="26"/>
    </w:rPr>
  </w:style>
  <w:style w:type="character" w:styleId="1151" w:customStyle="1">
    <w:name w:val="font51"/>
    <w:uiPriority w:val="0"/>
    <w:qFormat/>
    <w:rPr>
      <w:rFonts w:hint="eastAsia" w:ascii="微软雅黑" w:hAnsi="微软雅黑" w:eastAsia="微软雅黑" w:cs="微软雅黑"/>
      <w:color w:val="000000"/>
      <w:sz w:val="24"/>
      <w:szCs w:val="24"/>
      <w:u w:val="none"/>
    </w:rPr>
  </w:style>
  <w:style w:type="character" w:styleId="1152" w:customStyle="1">
    <w:name w:val="正文缩进1 Char1"/>
    <w:uiPriority w:val="0"/>
    <w:qFormat/>
    <w:rPr>
      <w:rFonts w:eastAsia="楷体_GB2312"/>
      <w:sz w:val="24"/>
      <w:lang w:val="en-US" w:eastAsia="zh-CN" w:bidi="ar-SA"/>
    </w:rPr>
  </w:style>
  <w:style w:type="character" w:styleId="1153" w:customStyle="1">
    <w:name w:val="Plain Text Char"/>
    <w:link w:val="1154"/>
    <w:uiPriority w:val="0"/>
    <w:qFormat/>
    <w:rPr>
      <w:rFonts w:ascii="宋体" w:hAnsi="Courier New" w:eastAsia="楷体_GB2312"/>
      <w:sz w:val="26"/>
    </w:rPr>
  </w:style>
  <w:style w:type="paragraph" w:styleId="1154" w:customStyle="1">
    <w:name w:val="纯文本5"/>
    <w:basedOn w:val="740"/>
    <w:link w:val="1153"/>
    <w:uiPriority w:val="0"/>
    <w:qFormat/>
    <w:rPr>
      <w:rFonts w:ascii="宋体" w:hAnsi="Courier New" w:eastAsia="楷体_GB2312"/>
      <w:sz w:val="26"/>
    </w:rPr>
  </w:style>
  <w:style w:type="character" w:styleId="1155" w:customStyle="1">
    <w:name w:val="正文文本 2 字符"/>
    <w:uiPriority w:val="0"/>
    <w:qFormat/>
    <w:rPr>
      <w:rFonts w:ascii="Tahoma" w:hAnsi="Tahoma" w:eastAsia="宋体"/>
      <w:color w:val="000000"/>
      <w:sz w:val="24"/>
      <w:szCs w:val="24"/>
      <w:lang w:val="en-US" w:eastAsia="zh-CN" w:bidi="ar-SA"/>
    </w:rPr>
  </w:style>
  <w:style w:type="character" w:styleId="1156" w:customStyle="1">
    <w:name w:val="页脚 字符"/>
    <w:uiPriority w:val="99"/>
    <w:qFormat/>
    <w:rPr>
      <w:sz w:val="18"/>
      <w:lang w:bidi="ar-SA"/>
    </w:rPr>
  </w:style>
  <w:style w:type="character" w:styleId="1157" w:customStyle="1">
    <w:name w:val="批注文字 字符"/>
    <w:uiPriority w:val="0"/>
    <w:semiHidden/>
    <w:qFormat/>
    <w:rPr>
      <w:rFonts w:ascii="Tahoma" w:hAnsi="Tahoma" w:eastAsia="宋体"/>
      <w:sz w:val="21"/>
      <w:szCs w:val="24"/>
      <w:lang w:val="en-US" w:eastAsia="zh-CN" w:bidi="ar-SA"/>
    </w:rPr>
  </w:style>
  <w:style w:type="character" w:styleId="1158" w:customStyle="1">
    <w:name w:val="页脚 字符1"/>
    <w:uiPriority w:val="99"/>
    <w:qFormat/>
    <w:rPr>
      <w:sz w:val="18"/>
      <w:szCs w:val="18"/>
    </w:rPr>
  </w:style>
  <w:style w:type="character" w:styleId="1159" w:customStyle="1">
    <w:name w:val="HTML 预设格式 Char2"/>
    <w:uiPriority w:val="99"/>
    <w:semiHidden/>
    <w:qFormat/>
    <w:rPr>
      <w:rFonts w:ascii="Courier New" w:hAnsi="Courier New" w:eastAsia="楷体_GB2312" w:cs="Courier New"/>
    </w:rPr>
  </w:style>
  <w:style w:type="character" w:styleId="1160" w:customStyle="1">
    <w:name w:val="font61"/>
    <w:uiPriority w:val="0"/>
    <w:qFormat/>
    <w:rPr>
      <w:rFonts w:hint="eastAsia" w:ascii="宋体" w:hAnsi="宋体" w:eastAsia="宋体" w:cs="宋体"/>
      <w:color w:val="000000"/>
      <w:sz w:val="20"/>
      <w:szCs w:val="20"/>
      <w:u w:val="none"/>
    </w:rPr>
  </w:style>
  <w:style w:type="character" w:styleId="1161" w:customStyle="1">
    <w:name w:val="font01"/>
    <w:uiPriority w:val="0"/>
    <w:qFormat/>
    <w:rPr>
      <w:rFonts w:hint="eastAsia" w:ascii="宋体" w:hAnsi="宋体" w:eastAsia="宋体" w:cs="宋体"/>
      <w:color w:val="000000"/>
      <w:sz w:val="24"/>
      <w:szCs w:val="24"/>
      <w:u w:val="none"/>
    </w:rPr>
  </w:style>
  <w:style w:type="character" w:styleId="1162" w:customStyle="1">
    <w:name w:val="正文缩进 字符1"/>
    <w:uiPriority w:val="0"/>
    <w:qFormat/>
    <w:rPr>
      <w:sz w:val="21"/>
    </w:rPr>
  </w:style>
  <w:style w:type="character" w:styleId="1163" w:customStyle="1">
    <w:name w:val="标题 6 字符"/>
    <w:uiPriority w:val="0"/>
    <w:qFormat/>
    <w:rPr>
      <w:rFonts w:ascii="Arial" w:hAnsi="Arial" w:eastAsia="黑体"/>
      <w:b/>
      <w:bCs/>
      <w:sz w:val="24"/>
      <w:szCs w:val="24"/>
      <w:lang w:val="en-US" w:eastAsia="zh-CN" w:bidi="ar-SA"/>
    </w:rPr>
  </w:style>
  <w:style w:type="character" w:styleId="1164" w:customStyle="1">
    <w:name w:val="批注主题 Char1"/>
    <w:uiPriority w:val="99"/>
    <w:semiHidden/>
    <w:qFormat/>
    <w:rPr>
      <w:rFonts w:eastAsia="楷体_GB2312"/>
      <w:b/>
      <w:bCs/>
      <w:sz w:val="28"/>
    </w:rPr>
  </w:style>
  <w:style w:type="character" w:styleId="1165" w:customStyle="1">
    <w:name w:val="size31"/>
    <w:uiPriority w:val="0"/>
    <w:qFormat/>
    <w:rPr>
      <w:rFonts w:hint="default" w:ascii="Arial" w:hAnsi="Arial" w:eastAsia="宋体" w:cs="Arial"/>
      <w:b/>
      <w:bCs/>
      <w:color w:val="2d2d2d"/>
      <w:sz w:val="18"/>
      <w:szCs w:val="18"/>
      <w:lang w:val="en-US" w:eastAsia="en-US" w:bidi="ar-SA"/>
    </w:rPr>
  </w:style>
  <w:style w:type="character" w:styleId="1166" w:customStyle="1">
    <w:name w:val="标题 2 字符"/>
    <w:uiPriority w:val="0"/>
    <w:qFormat/>
    <w:rPr>
      <w:rFonts w:ascii="Arial" w:hAnsi="Arial"/>
      <w:b/>
      <w:bCs/>
      <w:sz w:val="28"/>
      <w:szCs w:val="32"/>
    </w:rPr>
  </w:style>
  <w:style w:type="character" w:styleId="1167" w:customStyle="1">
    <w:name w:val="正文缩进 字符2"/>
    <w:uiPriority w:val="0"/>
    <w:qFormat/>
    <w:rPr>
      <w:sz w:val="21"/>
    </w:rPr>
  </w:style>
  <w:style w:type="character" w:styleId="1168" w:customStyle="1">
    <w:name w:val="Char Char"/>
    <w:uiPriority w:val="0"/>
    <w:qFormat/>
    <w:rPr>
      <w:rFonts w:ascii="宋体" w:hAnsi="宋体" w:eastAsia="楷体_GB2312"/>
      <w:sz w:val="24"/>
      <w:lang w:val="en-US" w:eastAsia="zh-CN" w:bidi="ar-SA"/>
    </w:rPr>
  </w:style>
  <w:style w:type="character" w:styleId="1169" w:customStyle="1">
    <w:name w:val="Body Text Char"/>
    <w:uiPriority w:val="0"/>
    <w:qFormat/>
    <w:rPr>
      <w:rFonts w:ascii="楷体_GB2312" w:hAnsi="Arial" w:eastAsia="楷体_GB2312" w:cs="Times New Roman"/>
      <w:sz w:val="28"/>
      <w:szCs w:val="20"/>
    </w:rPr>
  </w:style>
  <w:style w:type="character" w:styleId="1170" w:customStyle="1">
    <w:name w:val="正文文本缩进 3 字符"/>
    <w:uiPriority w:val="0"/>
    <w:qFormat/>
    <w:rPr>
      <w:rFonts w:eastAsia="宋体"/>
      <w:sz w:val="16"/>
      <w:szCs w:val="16"/>
      <w:lang w:val="en-US" w:eastAsia="zh-CN" w:bidi="ar-SA"/>
    </w:rPr>
  </w:style>
  <w:style w:type="character" w:styleId="1171" w:customStyle="1">
    <w:name w:val="表格 Char Char"/>
    <w:uiPriority w:val="0"/>
    <w:qFormat/>
    <w:rPr>
      <w:rFonts w:ascii="仿宋_GB2312" w:hAnsi="宋体" w:eastAsia="仿宋_GB2312"/>
      <w:sz w:val="21"/>
      <w:szCs w:val="21"/>
    </w:rPr>
  </w:style>
  <w:style w:type="character" w:styleId="1172" w:customStyle="1">
    <w:name w:val="Char Char7"/>
    <w:uiPriority w:val="0"/>
    <w:qFormat/>
    <w:rPr>
      <w:rFonts w:ascii="Times New Roman" w:hAnsi="Times New Roman" w:eastAsia="宋体" w:cs="Times New Roman"/>
      <w:sz w:val="24"/>
      <w:szCs w:val="24"/>
    </w:rPr>
  </w:style>
  <w:style w:type="character" w:styleId="1173" w:customStyle="1">
    <w:name w:val="批注文字 Char1"/>
    <w:uiPriority w:val="99"/>
    <w:semiHidden/>
    <w:qFormat/>
    <w:rPr>
      <w:rFonts w:ascii="Times New Roman" w:hAnsi="Times New Roman" w:eastAsia="宋体" w:cs="Times New Roman"/>
      <w:szCs w:val="20"/>
    </w:rPr>
  </w:style>
  <w:style w:type="character" w:styleId="1174" w:customStyle="1">
    <w:name w:val="页眉 字符1"/>
    <w:uiPriority w:val="99"/>
    <w:qFormat/>
    <w:rPr>
      <w:sz w:val="18"/>
      <w:szCs w:val="18"/>
    </w:rPr>
  </w:style>
  <w:style w:type="character" w:styleId="1175" w:customStyle="1">
    <w:name w:val="List Paragraph Char"/>
    <w:uiPriority w:val="0"/>
    <w:qFormat/>
  </w:style>
  <w:style w:type="character" w:styleId="1176" w:customStyle="1">
    <w:name w:val="font122"/>
    <w:uiPriority w:val="0"/>
    <w:qFormat/>
    <w:rPr>
      <w:rFonts w:ascii="Calibri" w:hAnsi="Calibri" w:cs="Calibri"/>
      <w:color w:val="000000"/>
      <w:sz w:val="20"/>
      <w:szCs w:val="20"/>
      <w:u w:val="none"/>
    </w:rPr>
  </w:style>
  <w:style w:type="paragraph" w:styleId="1177" w:customStyle="1">
    <w:name w:val="xl23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8" w:customStyle="1">
    <w:name w:val="xl242"/>
    <w:basedOn w:val="74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179" w:customStyle="1">
    <w:name w:val="表格内文"/>
    <w:basedOn w:val="740"/>
    <w:uiPriority w:val="0"/>
    <w:qFormat/>
    <w:pPr>
      <w:spacing w:line="360" w:lineRule="auto"/>
    </w:pPr>
    <w:rPr>
      <w:rFonts w:ascii="宋体" w:hAnsi="宋体"/>
      <w:color w:val="000000"/>
      <w:sz w:val="20"/>
    </w:rPr>
  </w:style>
  <w:style w:type="paragraph" w:styleId="1180" w:customStyle="1">
    <w:name w:val="xl128"/>
    <w:basedOn w:val="74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81" w:customStyle="1">
    <w:name w:val="xl4131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82" w:customStyle="1">
    <w:name w:val="列出段落11"/>
    <w:basedOn w:val="740"/>
    <w:uiPriority w:val="34"/>
    <w:qFormat/>
    <w:pPr>
      <w:ind w:firstLine="420"/>
      <w:jc w:val="left"/>
      <w:spacing w:line="360" w:lineRule="atLeast"/>
    </w:pPr>
    <w:rPr>
      <w:rFonts w:ascii="Arial" w:hAnsi="Arial" w:cs="Arial"/>
      <w:sz w:val="24"/>
    </w:rPr>
  </w:style>
  <w:style w:type="paragraph" w:styleId="1183" w:customStyle="1">
    <w:name w:val="xl24253"/>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184" w:customStyle="1">
    <w:name w:val="+正文"/>
    <w:basedOn w:val="740"/>
    <w:uiPriority w:val="0"/>
    <w:qFormat/>
    <w:pPr>
      <w:ind w:firstLine="200"/>
      <w:spacing w:line="360" w:lineRule="auto"/>
    </w:pPr>
    <w:rPr>
      <w:sz w:val="24"/>
      <w:szCs w:val="28"/>
    </w:rPr>
  </w:style>
  <w:style w:type="paragraph" w:styleId="1185" w:customStyle="1">
    <w:name w:val="xl24270"/>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86" w:customStyle="1">
    <w:name w:val="xl6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7"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188" w:customStyle="1">
    <w:name w:val="xl102"/>
    <w:basedOn w:val="740"/>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89" w:customStyle="1">
    <w:name w:val="xl25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0" w:customStyle="1">
    <w:name w:val="l18"/>
    <w:basedOn w:val="740"/>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91" w:customStyle="1">
    <w:name w:val="reader-word-layer"/>
    <w:basedOn w:val="740"/>
    <w:uiPriority w:val="0"/>
    <w:qFormat/>
    <w:pPr>
      <w:jc w:val="left"/>
      <w:spacing w:before="100" w:beforeAutospacing="1" w:after="100" w:afterAutospacing="1"/>
      <w:widowControl/>
    </w:pPr>
    <w:rPr>
      <w:rFonts w:ascii="宋体" w:hAnsi="宋体" w:cs="宋体"/>
      <w:sz w:val="24"/>
      <w:szCs w:val="24"/>
    </w:rPr>
  </w:style>
  <w:style w:type="paragraph" w:styleId="1192" w:customStyle="1">
    <w:name w:val="Char2"/>
    <w:basedOn w:val="740"/>
    <w:uiPriority w:val="0"/>
    <w:qFormat/>
    <w:pPr>
      <w:ind w:left="432" w:hanging="432"/>
    </w:pPr>
    <w:rPr>
      <w:sz w:val="24"/>
      <w:szCs w:val="24"/>
    </w:rPr>
  </w:style>
  <w:style w:type="paragraph" w:styleId="1193" w:customStyle="1">
    <w:name w:val="Char Char Char Char"/>
    <w:basedOn w:val="740"/>
    <w:uiPriority w:val="0"/>
    <w:qFormat/>
    <w:pPr>
      <w:spacing w:line="360" w:lineRule="atLeast"/>
    </w:pPr>
    <w:rPr>
      <w:sz w:val="20"/>
    </w:rPr>
  </w:style>
  <w:style w:type="paragraph" w:styleId="1194" w:customStyle="1">
    <w:name w:val="xl130"/>
    <w:basedOn w:val="74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95" w:customStyle="1">
    <w:name w:val="xl4131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xl41295"/>
    <w:basedOn w:val="740"/>
    <w:uiPriority w:val="0"/>
    <w:qFormat/>
    <w:pPr>
      <w:jc w:val="left"/>
      <w:spacing w:before="100" w:beforeAutospacing="1" w:after="100" w:afterAutospacing="1"/>
      <w:widowControl/>
    </w:pPr>
    <w:rPr>
      <w:rFonts w:ascii="宋体" w:hAnsi="宋体" w:cs="宋体"/>
      <w:b/>
      <w:bCs/>
      <w:sz w:val="24"/>
      <w:szCs w:val="24"/>
    </w:rPr>
  </w:style>
  <w:style w:type="paragraph" w:styleId="1197" w:customStyle="1">
    <w:name w:val="p15"/>
    <w:basedOn w:val="740"/>
    <w:uiPriority w:val="0"/>
    <w:qFormat/>
    <w:pPr>
      <w:ind w:firstLine="420"/>
      <w:widowControl/>
    </w:pPr>
    <w:rPr>
      <w:rFonts w:ascii="Calibri" w:hAnsi="Calibri" w:cs="宋体"/>
      <w:sz w:val="20"/>
      <w:szCs w:val="21"/>
    </w:rPr>
  </w:style>
  <w:style w:type="paragraph" w:styleId="1198" w:customStyle="1">
    <w:name w:val="xl2423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9" w:customStyle="1">
    <w:name w:val="xl2424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0" w:customStyle="1">
    <w:name w:val="纯文本4"/>
    <w:basedOn w:val="740"/>
    <w:uiPriority w:val="0"/>
    <w:qFormat/>
    <w:rPr>
      <w:rFonts w:ascii="宋体" w:hAnsi="Courier New" w:eastAsia="楷体_GB2312"/>
      <w:sz w:val="26"/>
    </w:rPr>
  </w:style>
  <w:style w:type="paragraph" w:styleId="1201" w:customStyle="1">
    <w:name w:val="Char Char Char Char Char Char Char Char Char1 Char"/>
    <w:basedOn w:val="761"/>
    <w:uiPriority w:val="0"/>
    <w:qFormat/>
    <w:pPr>
      <w:spacing w:line="360" w:lineRule="auto"/>
    </w:pPr>
    <w:rPr>
      <w:rFonts w:ascii="Tahoma" w:hAnsi="Tahoma"/>
      <w:sz w:val="24"/>
      <w:szCs w:val="24"/>
    </w:rPr>
  </w:style>
  <w:style w:type="paragraph" w:styleId="1202" w:customStyle="1">
    <w:name w:val="xl24243"/>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03" w:customStyle="1">
    <w:name w:val="Char Char Char Char Char Char Char Char Char Char"/>
    <w:basedOn w:val="740"/>
    <w:uiPriority w:val="0"/>
    <w:qFormat/>
    <w:pPr>
      <w:ind w:left="360" w:hanging="360"/>
      <w:tabs>
        <w:tab w:val="left" w:pos="360" w:leader="none"/>
      </w:tabs>
    </w:pPr>
    <w:rPr>
      <w:sz w:val="24"/>
      <w:szCs w:val="24"/>
    </w:rPr>
  </w:style>
  <w:style w:type="paragraph" w:styleId="1204" w:customStyle="1">
    <w:name w:val="msolistparagraph"/>
    <w:basedOn w:val="740"/>
    <w:uiPriority w:val="0"/>
    <w:qFormat/>
    <w:pPr>
      <w:ind w:firstLine="420"/>
    </w:pPr>
    <w:rPr>
      <w:rFonts w:ascii="Calibri" w:hAnsi="Calibri"/>
      <w:szCs w:val="22"/>
    </w:rPr>
  </w:style>
  <w:style w:type="paragraph" w:styleId="1205" w:customStyle="1">
    <w:name w:val="xl41328"/>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06" w:customStyle="1">
    <w:name w:val="xl24244"/>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07" w:customStyle="1">
    <w:name w:val="xl26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08" w:customStyle="1">
    <w:name w:val="xl4133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9" w:customStyle="1">
    <w:name w:val="Plain Text1"/>
    <w:basedOn w:val="740"/>
    <w:uiPriority w:val="0"/>
    <w:qFormat/>
    <w:rPr>
      <w:rFonts w:ascii="宋体" w:hAnsi="Courier New" w:eastAsia="楷体_GB2312"/>
      <w:sz w:val="28"/>
    </w:rPr>
  </w:style>
  <w:style w:type="paragraph" w:styleId="1210"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1211" w:customStyle="1">
    <w:name w:val="列出段落2"/>
    <w:basedOn w:val="740"/>
    <w:uiPriority w:val="34"/>
    <w:qFormat/>
    <w:pPr>
      <w:ind w:firstLine="420"/>
    </w:pPr>
    <w:rPr>
      <w:rFonts w:ascii="Calibri" w:hAnsi="Calibri"/>
      <w:sz w:val="28"/>
      <w:szCs w:val="22"/>
    </w:rPr>
  </w:style>
  <w:style w:type="paragraph" w:styleId="1212" w:customStyle="1">
    <w:name w:val="Char Char Char Char Char Char Char Char Char Char Char Char Char Char Char Char"/>
    <w:basedOn w:val="740"/>
    <w:uiPriority w:val="0"/>
    <w:qFormat/>
    <w:pPr>
      <w:tabs>
        <w:tab w:val="left" w:pos="360" w:leader="none"/>
      </w:tabs>
    </w:pPr>
    <w:rPr>
      <w:sz w:val="24"/>
      <w:szCs w:val="24"/>
    </w:rPr>
  </w:style>
  <w:style w:type="paragraph" w:styleId="1213" w:customStyle="1">
    <w:name w:val="xl100"/>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14"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215" w:customStyle="1">
    <w:name w:val="Char1 Char Char Char"/>
    <w:basedOn w:val="740"/>
    <w:uiPriority w:val="0"/>
    <w:qFormat/>
    <w:rPr>
      <w:rFonts w:ascii="Tahoma" w:hAnsi="Tahoma"/>
      <w:sz w:val="24"/>
    </w:rPr>
  </w:style>
  <w:style w:type="paragraph" w:styleId="1216" w:customStyle="1">
    <w:name w:val="xl6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218" w:customStyle="1">
    <w:name w:val="xl214"/>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9" w:customStyle="1">
    <w:name w:val="wfxRecipient"/>
    <w:basedOn w:val="740"/>
    <w:uiPriority w:val="0"/>
    <w:qFormat/>
    <w:pPr>
      <w:jc w:val="left"/>
      <w:widowControl/>
    </w:pPr>
    <w:rPr>
      <w:sz w:val="20"/>
      <w:lang w:eastAsia="en-US"/>
    </w:rPr>
  </w:style>
  <w:style w:type="paragraph" w:styleId="1220" w:customStyle="1">
    <w:name w:val="xl24236"/>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21" w:customStyle="1">
    <w:name w:val="pa-14"/>
    <w:basedOn w:val="740"/>
    <w:uiPriority w:val="0"/>
    <w:qFormat/>
    <w:pPr>
      <w:jc w:val="left"/>
      <w:spacing w:before="100" w:beforeAutospacing="1" w:after="100" w:afterAutospacing="1"/>
      <w:widowControl/>
    </w:pPr>
    <w:rPr>
      <w:rFonts w:ascii="宋体" w:hAnsi="宋体" w:cs="宋体"/>
      <w:sz w:val="24"/>
      <w:szCs w:val="24"/>
    </w:rPr>
  </w:style>
  <w:style w:type="paragraph" w:styleId="1222" w:customStyle="1">
    <w:name w:val="xl24227"/>
    <w:basedOn w:val="740"/>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xl115"/>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24" w:customStyle="1">
    <w:name w:val="xl270"/>
    <w:basedOn w:val="740"/>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25" w:customStyle="1">
    <w:name w:val="xl117"/>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26" w:customStyle="1">
    <w:name w:val="Char Char Char Char Char Char Char Char Char1 Char1"/>
    <w:basedOn w:val="761"/>
    <w:uiPriority w:val="0"/>
    <w:qFormat/>
    <w:pPr>
      <w:spacing w:line="360" w:lineRule="auto"/>
    </w:pPr>
    <w:rPr>
      <w:rFonts w:ascii="Tahoma" w:hAnsi="Tahoma"/>
      <w:sz w:val="24"/>
      <w:szCs w:val="24"/>
    </w:rPr>
  </w:style>
  <w:style w:type="paragraph" w:styleId="1227" w:customStyle="1">
    <w:name w:val="List Paragraph1"/>
    <w:basedOn w:val="740"/>
    <w:uiPriority w:val="0"/>
    <w:qFormat/>
    <w:pPr>
      <w:ind w:firstLine="420"/>
    </w:pPr>
    <w:rPr>
      <w:rFonts w:hint="eastAsia" w:eastAsia="楷体_GB2312"/>
      <w:sz w:val="26"/>
    </w:rPr>
  </w:style>
  <w:style w:type="paragraph" w:styleId="1228" w:customStyle="1">
    <w:name w:val="xl274"/>
    <w:basedOn w:val="74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29"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230" w:customStyle="1">
    <w:name w:val="xl8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31" w:customStyle="1">
    <w:name w:val="xl41299"/>
    <w:basedOn w:val="740"/>
    <w:uiPriority w:val="0"/>
    <w:qFormat/>
    <w:pPr>
      <w:jc w:val="left"/>
      <w:spacing w:before="100" w:beforeAutospacing="1" w:after="100" w:afterAutospacing="1"/>
      <w:widowControl/>
    </w:pPr>
    <w:rPr>
      <w:rFonts w:ascii="宋体" w:hAnsi="宋体" w:cs="宋体"/>
      <w:b/>
      <w:bCs/>
      <w:sz w:val="24"/>
      <w:szCs w:val="24"/>
    </w:rPr>
  </w:style>
  <w:style w:type="paragraph" w:styleId="1232" w:customStyle="1">
    <w:name w:val="xl114"/>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33" w:customStyle="1">
    <w:name w:val="xl8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34" w:customStyle="1">
    <w:name w:val="标书标准正文"/>
    <w:basedOn w:val="740"/>
    <w:uiPriority w:val="0"/>
    <w:qFormat/>
    <w:pPr>
      <w:ind w:firstLine="540"/>
      <w:spacing w:line="360" w:lineRule="auto"/>
    </w:pPr>
    <w:rPr>
      <w:sz w:val="24"/>
      <w:szCs w:val="24"/>
    </w:rPr>
  </w:style>
  <w:style w:type="paragraph" w:styleId="1235" w:customStyle="1">
    <w:name w:val="xl282"/>
    <w:basedOn w:val="74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36" w:customStyle="1">
    <w:name w:val="xl77"/>
    <w:basedOn w:val="740"/>
    <w:uiPriority w:val="0"/>
    <w:qFormat/>
    <w:pPr>
      <w:jc w:val="left"/>
      <w:spacing w:before="100" w:beforeAutospacing="1" w:after="100" w:afterAutospacing="1"/>
      <w:widowControl/>
    </w:pPr>
    <w:rPr>
      <w:rFonts w:ascii="宋体" w:hAnsi="宋体" w:cs="宋体"/>
      <w:b/>
      <w:bCs/>
      <w:sz w:val="24"/>
      <w:szCs w:val="24"/>
    </w:rPr>
  </w:style>
  <w:style w:type="paragraph" w:styleId="1237" w:customStyle="1">
    <w:name w:val="列表段落1"/>
    <w:basedOn w:val="740"/>
    <w:uiPriority w:val="34"/>
    <w:qFormat/>
    <w:pPr>
      <w:ind w:firstLine="420"/>
    </w:pPr>
    <w:rPr>
      <w:szCs w:val="24"/>
    </w:rPr>
  </w:style>
  <w:style w:type="paragraph" w:styleId="1238" w:customStyle="1">
    <w:name w:val="xl4131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9" w:customStyle="1">
    <w:name w:val="xl24"/>
    <w:basedOn w:val="740"/>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40" w:customStyle="1">
    <w:name w:val="xl4130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1" w:customStyle="1">
    <w:name w:val="xl125"/>
    <w:basedOn w:val="74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42" w:customStyle="1">
    <w:name w:val="xl4133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3" w:customStyle="1">
    <w:name w:val="Char Char1 Char Char Char Char Char Char Char Char"/>
    <w:basedOn w:val="740"/>
    <w:uiPriority w:val="0"/>
    <w:qFormat/>
    <w:pPr>
      <w:jc w:val="left"/>
      <w:spacing w:after="160" w:line="240" w:lineRule="exact"/>
      <w:widowControl/>
    </w:pPr>
    <w:rPr>
      <w:rFonts w:ascii="Verdana" w:hAnsi="Verdana"/>
      <w:sz w:val="20"/>
      <w:lang w:eastAsia="en-US"/>
    </w:rPr>
  </w:style>
  <w:style w:type="paragraph" w:styleId="1244" w:customStyle="1">
    <w:name w:val="Char Char Char1 Char Char Char Char"/>
    <w:basedOn w:val="740"/>
    <w:uiPriority w:val="0"/>
    <w:qFormat/>
    <w:pPr>
      <w:jc w:val="left"/>
      <w:spacing w:after="160" w:line="240" w:lineRule="exact"/>
      <w:widowControl/>
    </w:pPr>
    <w:rPr>
      <w:sz w:val="24"/>
      <w:szCs w:val="24"/>
    </w:rPr>
  </w:style>
  <w:style w:type="paragraph" w:styleId="1245" w:customStyle="1">
    <w:name w:val="xl134"/>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46" w:customStyle="1">
    <w:name w:val="xl228"/>
    <w:basedOn w:val="740"/>
    <w:uiPriority w:val="0"/>
    <w:qFormat/>
    <w:pPr>
      <w:jc w:val="left"/>
      <w:spacing w:before="100" w:beforeAutospacing="1" w:after="100" w:afterAutospacing="1"/>
      <w:widowControl/>
    </w:pPr>
    <w:rPr>
      <w:rFonts w:ascii="宋体" w:hAnsi="宋体" w:cs="宋体"/>
      <w:sz w:val="24"/>
      <w:szCs w:val="24"/>
    </w:rPr>
  </w:style>
  <w:style w:type="paragraph" w:styleId="1247" w:customStyle="1">
    <w:name w:val="xl24259"/>
    <w:basedOn w:val="740"/>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48" w:customStyle="1">
    <w:name w:val="Javis"/>
    <w:basedOn w:val="740"/>
    <w:uiPriority w:val="0"/>
    <w:qFormat/>
    <w:pPr>
      <w:ind w:right="210"/>
      <w:spacing w:line="360" w:lineRule="auto"/>
    </w:pPr>
    <w:rPr>
      <w:rFonts w:cs="宋体"/>
      <w:sz w:val="24"/>
    </w:rPr>
  </w:style>
  <w:style w:type="paragraph" w:styleId="1249" w:customStyle="1">
    <w:name w:val="xl124"/>
    <w:basedOn w:val="740"/>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50" w:customStyle="1">
    <w:name w:val="text12"/>
    <w:basedOn w:val="740"/>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51" w:customStyle="1">
    <w:name w:val="xl84"/>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52" w:customStyle="1">
    <w:name w:val="pic-info"/>
    <w:basedOn w:val="740"/>
    <w:uiPriority w:val="0"/>
    <w:qFormat/>
    <w:pPr>
      <w:jc w:val="left"/>
      <w:spacing w:before="100" w:beforeAutospacing="1" w:after="100" w:afterAutospacing="1"/>
      <w:widowControl/>
    </w:pPr>
    <w:rPr>
      <w:rFonts w:ascii="宋体" w:hAnsi="宋体" w:cs="宋体"/>
      <w:sz w:val="24"/>
      <w:szCs w:val="24"/>
    </w:rPr>
  </w:style>
  <w:style w:type="paragraph" w:styleId="1253" w:customStyle="1">
    <w:name w:val="xl11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54" w:customStyle="1">
    <w:name w:val="xl22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41309"/>
    <w:basedOn w:val="740"/>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56" w:customStyle="1">
    <w:name w:val="xl24238"/>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57" w:customStyle="1">
    <w:name w:val="xl24248"/>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58" w:customStyle="1">
    <w:name w:val="xl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59" w:customStyle="1">
    <w:name w:val="正文符号1"/>
    <w:basedOn w:val="1035"/>
    <w:uiPriority w:val="0"/>
    <w:qFormat/>
    <w:pPr>
      <w:ind w:left="975" w:hanging="340"/>
      <w:tabs>
        <w:tab w:val="left" w:pos="840" w:leader="none"/>
        <w:tab w:val="left" w:pos="975" w:leader="none"/>
        <w:tab w:val="left" w:pos="1080" w:leader="none"/>
      </w:tabs>
    </w:pPr>
  </w:style>
  <w:style w:type="paragraph" w:styleId="1260" w:customStyle="1">
    <w:name w:val="xl2425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61" w:customStyle="1">
    <w:name w:val="xl9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2" w:customStyle="1">
    <w:name w:val="xl2427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xl22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4" w:customStyle="1">
    <w:name w:val="xl24269"/>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65" w:customStyle="1">
    <w:name w:val="样式4"/>
    <w:basedOn w:val="802"/>
    <w:uiPriority w:val="0"/>
    <w:qFormat/>
    <w:pPr>
      <w:spacing w:line="480" w:lineRule="auto"/>
      <w:tabs>
        <w:tab w:val="right" w:pos="8494" w:leader="dot"/>
      </w:tabs>
    </w:pPr>
    <w:rPr>
      <w:rFonts w:ascii="Arial" w:hAnsi="Arial" w:eastAsia="黑体" w:cs="Arial"/>
      <w:b w:val="0"/>
      <w:bCs w:val="0"/>
    </w:rPr>
  </w:style>
  <w:style w:type="paragraph" w:styleId="1266" w:customStyle="1">
    <w:name w:val="Char2 Char Char Char Char Char Char Char Char Char"/>
    <w:basedOn w:val="740"/>
    <w:uiPriority w:val="0"/>
    <w:qFormat/>
    <w:pPr>
      <w:ind w:firstLine="200"/>
      <w:spacing w:line="360" w:lineRule="auto"/>
    </w:pPr>
    <w:rPr>
      <w:rFonts w:eastAsia="楷体_GB2312"/>
      <w:sz w:val="28"/>
    </w:rPr>
  </w:style>
  <w:style w:type="paragraph" w:styleId="1267" w:customStyle="1">
    <w:name w:val="xl26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8" w:customStyle="1">
    <w:name w:val="xl109"/>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69" w:customStyle="1">
    <w:name w:val="xl129"/>
    <w:basedOn w:val="74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70" w:customStyle="1">
    <w:name w:val="xl24249"/>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71" w:customStyle="1">
    <w:name w:val="font8"/>
    <w:basedOn w:val="740"/>
    <w:uiPriority w:val="0"/>
    <w:qFormat/>
    <w:pPr>
      <w:jc w:val="left"/>
      <w:spacing w:before="100" w:beforeAutospacing="1" w:after="100" w:afterAutospacing="1"/>
      <w:widowControl/>
    </w:pPr>
    <w:rPr>
      <w:sz w:val="22"/>
      <w:szCs w:val="22"/>
    </w:rPr>
  </w:style>
  <w:style w:type="paragraph" w:styleId="1272" w:customStyle="1">
    <w:name w:val="xl24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22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4" w:customStyle="1">
    <w:name w:val="Definition List"/>
    <w:basedOn w:val="740"/>
    <w:next w:val="740"/>
    <w:uiPriority w:val="0"/>
    <w:qFormat/>
    <w:pPr>
      <w:ind w:left="360"/>
      <w:jc w:val="left"/>
    </w:pPr>
    <w:rPr>
      <w:sz w:val="24"/>
    </w:rPr>
  </w:style>
  <w:style w:type="paragraph" w:styleId="1275" w:customStyle="1">
    <w:name w:val="Char Char3"/>
    <w:basedOn w:val="740"/>
    <w:uiPriority w:val="0"/>
    <w:qFormat/>
    <w:rPr>
      <w:rFonts w:ascii="Tahoma" w:hAnsi="Tahoma"/>
      <w:sz w:val="24"/>
    </w:rPr>
  </w:style>
  <w:style w:type="paragraph" w:styleId="1276" w:customStyle="1">
    <w:name w:val="xl23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94"/>
    <w:basedOn w:val="740"/>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78" w:customStyle="1">
    <w:name w:val="Char1"/>
    <w:basedOn w:val="761"/>
    <w:uiPriority w:val="0"/>
    <w:qFormat/>
    <w:pPr>
      <w:ind w:left="357"/>
      <w:jc w:val="left"/>
      <w:spacing w:line="436" w:lineRule="exact"/>
      <w:outlineLvl w:val="3"/>
    </w:pPr>
    <w:rPr>
      <w:rFonts w:ascii="Tahoma" w:hAnsi="Tahoma"/>
      <w:b/>
      <w:sz w:val="24"/>
      <w:szCs w:val="24"/>
    </w:rPr>
  </w:style>
  <w:style w:type="paragraph" w:styleId="1279" w:customStyle="1">
    <w:name w:val="xl91"/>
    <w:basedOn w:val="740"/>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280" w:customStyle="1">
    <w:name w:val="xl24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281" w:customStyle="1">
    <w:name w:val="xl4131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2" w:customStyle="1">
    <w:name w:val="纯文本3"/>
    <w:basedOn w:val="740"/>
    <w:uiPriority w:val="0"/>
    <w:qFormat/>
    <w:rPr>
      <w:rFonts w:ascii="宋体" w:hAnsi="Courier New" w:eastAsia="楷体_GB2312"/>
      <w:sz w:val="26"/>
    </w:rPr>
  </w:style>
  <w:style w:type="paragraph" w:styleId="1283" w:customStyle="1">
    <w:name w:val="xl122"/>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xl73"/>
    <w:basedOn w:val="74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285" w:customStyle="1">
    <w:name w:val="Char Char Char Char Char Char1 Char"/>
    <w:basedOn w:val="740"/>
    <w:uiPriority w:val="0"/>
    <w:qFormat/>
    <w:rPr>
      <w:rFonts w:ascii="Tahoma" w:hAnsi="Tahoma"/>
      <w:sz w:val="24"/>
    </w:rPr>
  </w:style>
  <w:style w:type="paragraph" w:styleId="1286" w:customStyle="1">
    <w:name w:val="xl71"/>
    <w:basedOn w:val="74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87" w:customStyle="1">
    <w:name w:val="表头"/>
    <w:basedOn w:val="758"/>
    <w:uiPriority w:val="0"/>
    <w:qFormat/>
    <w:pPr>
      <w:jc w:val="center"/>
      <w:keepLines/>
      <w:keepNext/>
      <w:spacing w:before="120" w:after="120" w:line="300" w:lineRule="auto"/>
      <w:widowControl/>
    </w:pPr>
    <w:rPr>
      <w:sz w:val="21"/>
    </w:rPr>
  </w:style>
  <w:style w:type="paragraph" w:styleId="1288" w:customStyle="1">
    <w:name w:val="xl7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89" w:customStyle="1">
    <w:name w:val="xl41327"/>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90" w:customStyle="1">
    <w:name w:val="a1"/>
    <w:basedOn w:val="740"/>
    <w:uiPriority w:val="0"/>
    <w:qFormat/>
    <w:pPr>
      <w:jc w:val="left"/>
      <w:spacing w:before="100" w:beforeAutospacing="1" w:after="100" w:afterAutospacing="1"/>
      <w:widowControl/>
    </w:pPr>
    <w:rPr>
      <w:rFonts w:ascii="宋体" w:hAnsi="宋体" w:cs="宋体"/>
      <w:sz w:val="24"/>
      <w:szCs w:val="24"/>
    </w:rPr>
  </w:style>
  <w:style w:type="paragraph" w:styleId="1291" w:customStyle="1">
    <w:name w:val="xl23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xl255"/>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93" w:customStyle="1">
    <w:name w:val="列出段落3"/>
    <w:basedOn w:val="740"/>
    <w:uiPriority w:val="99"/>
    <w:qFormat/>
    <w:pPr>
      <w:ind w:firstLine="420"/>
    </w:pPr>
    <w:rPr>
      <w:szCs w:val="24"/>
    </w:rPr>
  </w:style>
  <w:style w:type="paragraph" w:styleId="1294" w:customStyle="1">
    <w:name w:val="表格形式1"/>
    <w:basedOn w:val="740"/>
    <w:uiPriority w:val="0"/>
    <w:qFormat/>
    <w:pPr>
      <w:jc w:val="left"/>
      <w:spacing w:line="360" w:lineRule="atLeast"/>
    </w:pPr>
    <w:rPr>
      <w:rFonts w:ascii="宋体" w:eastAsia="仿宋_GB2312"/>
      <w:sz w:val="24"/>
      <w:szCs w:val="24"/>
    </w:rPr>
  </w:style>
  <w:style w:type="paragraph" w:styleId="1295" w:customStyle="1">
    <w:name w:val="xl280"/>
    <w:basedOn w:val="74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296" w:customStyle="1">
    <w:name w:val="xl24242"/>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97" w:customStyle="1">
    <w:name w:val="xl41332"/>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298" w:customStyle="1">
    <w:name w:val="xl121"/>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99" w:customStyle="1">
    <w:name w:val="IBM 正文"/>
    <w:basedOn w:val="740"/>
    <w:uiPriority w:val="0"/>
    <w:qFormat/>
    <w:pPr>
      <w:spacing w:line="400" w:lineRule="exact"/>
    </w:pPr>
    <w:rPr>
      <w:spacing w:val="20"/>
      <w:sz w:val="24"/>
    </w:rPr>
  </w:style>
  <w:style w:type="paragraph" w:styleId="1300" w:customStyle="1">
    <w:name w:val="xl4132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1" w:customStyle="1">
    <w:name w:val="xl26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22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xl41307"/>
    <w:basedOn w:val="740"/>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04"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05" w:customStyle="1">
    <w:name w:val="xl41302"/>
    <w:basedOn w:val="740"/>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06" w:customStyle="1">
    <w:name w:val="absatz4"/>
    <w:basedOn w:val="740"/>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07" w:customStyle="1">
    <w:name w:val="Char Char Char Char Char Char Char"/>
    <w:basedOn w:val="740"/>
    <w:uiPriority w:val="0"/>
    <w:qFormat/>
    <w:rPr>
      <w:rFonts w:ascii="仿宋_GB2312" w:eastAsia="仿宋_GB2312"/>
      <w:b/>
      <w:sz w:val="32"/>
      <w:szCs w:val="32"/>
    </w:rPr>
  </w:style>
  <w:style w:type="paragraph" w:styleId="1308" w:customStyle="1">
    <w:name w:val="_Style 101"/>
    <w:basedOn w:val="740"/>
    <w:next w:val="1110"/>
    <w:uiPriority w:val="34"/>
    <w:qFormat/>
    <w:pPr>
      <w:ind w:firstLine="420"/>
      <w:spacing w:line="360" w:lineRule="auto"/>
    </w:pPr>
    <w:rPr>
      <w:rFonts w:ascii="Calibri" w:hAnsi="Calibri"/>
      <w:lang w:val="zh-CN"/>
    </w:rPr>
  </w:style>
  <w:style w:type="paragraph" w:styleId="1309" w:customStyle="1">
    <w:name w:val="小四 段落 宋体 Char Char"/>
    <w:basedOn w:val="740"/>
    <w:uiPriority w:val="0"/>
    <w:qFormat/>
    <w:pPr>
      <w:ind w:firstLine="480"/>
      <w:spacing w:line="360" w:lineRule="auto"/>
    </w:pPr>
    <w:rPr>
      <w:rFonts w:ascii="宋体" w:hAnsi="宋体"/>
      <w:sz w:val="24"/>
      <w:szCs w:val="24"/>
    </w:rPr>
  </w:style>
  <w:style w:type="paragraph" w:styleId="1310" w:customStyle="1">
    <w:name w:val="5级方案标题"/>
    <w:basedOn w:val="744"/>
    <w:uiPriority w:val="0"/>
    <w:qFormat/>
    <w:pPr>
      <w:keepLines/>
      <w:spacing w:line="377" w:lineRule="auto"/>
      <w:outlineLvl w:val="4"/>
    </w:pPr>
    <w:rPr>
      <w:rFonts w:ascii="宋体" w:hAnsi="宋体"/>
      <w:sz w:val="24"/>
      <w:szCs w:val="28"/>
      <w:lang w:val="zh-CN"/>
    </w:rPr>
  </w:style>
  <w:style w:type="paragraph" w:styleId="1311" w:customStyle="1">
    <w:name w:val="xl216"/>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12" w:customStyle="1">
    <w:name w:val="xl108"/>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13" w:customStyle="1">
    <w:name w:val="xl2423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4" w:customStyle="1">
    <w:name w:val="xl24261"/>
    <w:basedOn w:val="740"/>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15" w:customStyle="1">
    <w:name w:val="xl24256"/>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16" w:customStyle="1">
    <w:name w:val="xl24268"/>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17" w:customStyle="1">
    <w:name w:val="xl120"/>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18" w:customStyle="1">
    <w:name w:val="_Style 4"/>
    <w:basedOn w:val="740"/>
    <w:uiPriority w:val="34"/>
    <w:qFormat/>
    <w:pPr>
      <w:ind w:firstLine="420"/>
    </w:pPr>
    <w:rPr>
      <w:rFonts w:ascii="Calibri" w:hAnsi="Calibri"/>
      <w:szCs w:val="22"/>
    </w:rPr>
  </w:style>
  <w:style w:type="paragraph" w:styleId="1319" w:customStyle="1">
    <w:name w:val="xl4132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271"/>
    <w:basedOn w:val="740"/>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21" w:customStyle="1">
    <w:name w:val="xl101"/>
    <w:basedOn w:val="740"/>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22" w:customStyle="1">
    <w:name w:val="xl23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3" w:customStyle="1">
    <w:name w:val="font10"/>
    <w:basedOn w:val="740"/>
    <w:uiPriority w:val="0"/>
    <w:qFormat/>
    <w:pPr>
      <w:jc w:val="left"/>
      <w:spacing w:before="100" w:beforeAutospacing="1" w:after="100" w:afterAutospacing="1"/>
      <w:widowControl/>
    </w:pPr>
    <w:rPr>
      <w:rFonts w:ascii="宋体" w:hAnsi="宋体" w:cs="宋体"/>
      <w:sz w:val="18"/>
      <w:szCs w:val="18"/>
    </w:rPr>
  </w:style>
  <w:style w:type="paragraph" w:styleId="1324" w:customStyle="1">
    <w:name w:val="xl279"/>
    <w:basedOn w:val="74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25" w:customStyle="1">
    <w:name w:val="xl7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6" w:customStyle="1">
    <w:name w:val="xl118"/>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27" w:customStyle="1">
    <w:name w:val="xl2422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正文 A"/>
    <w:next w:val="846"/>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29" w:customStyle="1">
    <w:name w:val="xl69"/>
    <w:basedOn w:val="7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132"/>
    <w:basedOn w:val="74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31" w:customStyle="1">
    <w:name w:val="xl41333"/>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32" w:customStyle="1">
    <w:name w:val="xl2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正文文本 21"/>
    <w:basedOn w:val="740"/>
    <w:uiPriority w:val="0"/>
    <w:qFormat/>
    <w:pPr>
      <w:ind w:left="720" w:hanging="720"/>
      <w:widowControl/>
    </w:pPr>
    <w:rPr>
      <w:sz w:val="24"/>
      <w:lang w:val="en-GB"/>
    </w:rPr>
  </w:style>
  <w:style w:type="paragraph" w:styleId="1335" w:customStyle="1">
    <w:name w:val="普通正文"/>
    <w:basedOn w:val="740"/>
    <w:uiPriority w:val="0"/>
    <w:qFormat/>
    <w:pPr>
      <w:ind w:firstLine="425"/>
      <w:jc w:val="left"/>
    </w:pPr>
    <w:rPr>
      <w:rFonts w:ascii="宋体" w:hAnsi="宋体"/>
      <w:color w:val="000000"/>
      <w:sz w:val="24"/>
    </w:rPr>
  </w:style>
  <w:style w:type="paragraph" w:styleId="1336" w:customStyle="1">
    <w:name w:val="xl22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2级方案标题"/>
    <w:basedOn w:val="742"/>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38" w:customStyle="1">
    <w:name w:val="xl2423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9" w:customStyle="1">
    <w:name w:val="正文alt+z"/>
    <w:basedOn w:val="740"/>
    <w:uiPriority w:val="0"/>
    <w:qFormat/>
    <w:pPr>
      <w:ind w:firstLine="200"/>
      <w:spacing w:line="360" w:lineRule="auto"/>
    </w:pPr>
    <w:rPr>
      <w:rFonts w:ascii="Time New Roman" w:hAnsi="Time New Roman"/>
      <w:sz w:val="24"/>
      <w:szCs w:val="24"/>
    </w:rPr>
  </w:style>
  <w:style w:type="paragraph" w:styleId="1340" w:customStyle="1">
    <w:name w:val="正文－恩普"/>
    <w:basedOn w:val="757"/>
    <w:uiPriority w:val="0"/>
    <w:qFormat/>
    <w:pPr>
      <w:ind w:firstLine="200"/>
      <w:spacing w:line="360" w:lineRule="auto"/>
    </w:pPr>
    <w:rPr>
      <w:rFonts w:eastAsia="楷体_GB2312"/>
      <w:sz w:val="24"/>
    </w:rPr>
  </w:style>
  <w:style w:type="paragraph" w:styleId="1341" w:customStyle="1">
    <w:name w:val="Char Char Char Char Char Char Char Char Char"/>
    <w:basedOn w:val="740"/>
    <w:uiPriority w:val="0"/>
    <w:qFormat/>
    <w:pPr>
      <w:jc w:val="left"/>
      <w:spacing w:after="160" w:line="240" w:lineRule="exact"/>
      <w:widowControl/>
    </w:pPr>
    <w:rPr>
      <w:sz w:val="24"/>
      <w:szCs w:val="24"/>
    </w:rPr>
  </w:style>
  <w:style w:type="paragraph" w:styleId="1342" w:customStyle="1">
    <w:name w:val="font6"/>
    <w:basedOn w:val="740"/>
    <w:uiPriority w:val="0"/>
    <w:qFormat/>
    <w:pPr>
      <w:jc w:val="left"/>
      <w:spacing w:before="100" w:beforeAutospacing="1" w:after="100" w:afterAutospacing="1"/>
      <w:widowControl/>
    </w:pPr>
    <w:rPr>
      <w:rFonts w:ascii="宋体" w:hAnsi="宋体" w:cs="宋体"/>
      <w:sz w:val="18"/>
      <w:szCs w:val="18"/>
    </w:rPr>
  </w:style>
  <w:style w:type="paragraph" w:styleId="1343" w:customStyle="1">
    <w:name w:val="xl9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4" w:customStyle="1">
    <w:name w:val="xl242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5" w:customStyle="1">
    <w:name w:val="xl116"/>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46" w:customStyle="1">
    <w:name w:val="xl2423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7" w:customStyle="1">
    <w:name w:val="xl10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48" w:customStyle="1">
    <w:name w:val="xl21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正式行文"/>
    <w:basedOn w:val="740"/>
    <w:uiPriority w:val="0"/>
    <w:qFormat/>
    <w:pPr>
      <w:ind w:firstLine="200"/>
      <w:spacing w:line="360" w:lineRule="auto"/>
    </w:pPr>
    <w:rPr>
      <w:sz w:val="24"/>
      <w:szCs w:val="24"/>
    </w:rPr>
  </w:style>
  <w:style w:type="paragraph" w:styleId="1350" w:customStyle="1">
    <w:name w:val="xl2423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51" w:customStyle="1">
    <w:name w:val="xl8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2" w:customStyle="1">
    <w:name w:val="xl112"/>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53" w:customStyle="1">
    <w:name w:val="Char Char11"/>
    <w:basedOn w:val="740"/>
    <w:uiPriority w:val="0"/>
    <w:qFormat/>
    <w:pPr>
      <w:jc w:val="left"/>
      <w:spacing w:after="160" w:line="240" w:lineRule="exact"/>
      <w:widowControl/>
    </w:pPr>
    <w:rPr>
      <w:rFonts w:ascii="Verdana" w:hAnsi="Verdana"/>
      <w:sz w:val="20"/>
      <w:lang w:eastAsia="en-US"/>
    </w:rPr>
  </w:style>
  <w:style w:type="paragraph" w:styleId="1354" w:customStyle="1">
    <w:name w:val="xl217"/>
    <w:basedOn w:val="740"/>
    <w:uiPriority w:val="0"/>
    <w:qFormat/>
    <w:pPr>
      <w:jc w:val="center"/>
      <w:spacing w:before="100" w:beforeAutospacing="1" w:after="100" w:afterAutospacing="1"/>
      <w:widowControl/>
    </w:pPr>
    <w:rPr>
      <w:rFonts w:ascii="宋体" w:hAnsi="宋体" w:cs="宋体"/>
      <w:sz w:val="24"/>
      <w:szCs w:val="24"/>
    </w:rPr>
  </w:style>
  <w:style w:type="paragraph" w:styleId="1355" w:customStyle="1">
    <w:name w:val="xl8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6" w:customStyle="1">
    <w:name w:val="xl24255"/>
    <w:basedOn w:val="74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57" w:customStyle="1">
    <w:name w:val="Char Char1 Char Char Char Char Char Char Char"/>
    <w:basedOn w:val="740"/>
    <w:uiPriority w:val="0"/>
    <w:qFormat/>
    <w:rPr>
      <w:rFonts w:eastAsia="楷体_GB2312"/>
      <w:sz w:val="26"/>
    </w:rPr>
  </w:style>
  <w:style w:type="paragraph" w:styleId="1358" w:customStyle="1">
    <w:name w:val="xl131"/>
    <w:basedOn w:val="74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59" w:customStyle="1">
    <w:name w:val="Definition Term"/>
    <w:basedOn w:val="740"/>
    <w:next w:val="740"/>
    <w:uiPriority w:val="0"/>
    <w:qFormat/>
    <w:pPr>
      <w:jc w:val="left"/>
    </w:pPr>
    <w:rPr>
      <w:sz w:val="24"/>
    </w:rPr>
  </w:style>
  <w:style w:type="paragraph" w:styleId="1360" w:customStyle="1">
    <w:name w:val="xl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61" w:customStyle="1">
    <w:name w:val="分发表内容"/>
    <w:basedOn w:val="740"/>
    <w:uiPriority w:val="0"/>
    <w:qFormat/>
    <w:pPr>
      <w:jc w:val="center"/>
      <w:spacing w:before="120" w:after="120"/>
    </w:pPr>
    <w:rPr>
      <w:rFonts w:ascii="昆仑仿宋" w:eastAsia="昆仑仿宋"/>
      <w:sz w:val="20"/>
    </w:rPr>
  </w:style>
  <w:style w:type="paragraph" w:styleId="1362" w:customStyle="1">
    <w:name w:val="List Paragraph2"/>
    <w:basedOn w:val="740"/>
    <w:uiPriority w:val="34"/>
    <w:qFormat/>
    <w:pPr>
      <w:ind w:firstLine="420"/>
      <w:spacing w:line="360" w:lineRule="auto"/>
    </w:pPr>
    <w:rPr>
      <w:rFonts w:ascii="Calibri" w:hAnsi="Calibri"/>
      <w:sz w:val="24"/>
    </w:rPr>
  </w:style>
  <w:style w:type="paragraph" w:styleId="1363" w:customStyle="1">
    <w:name w:val="xl24240"/>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64" w:customStyle="1">
    <w:name w:val="普通(Web)9"/>
    <w:basedOn w:val="740"/>
    <w:uiPriority w:val="0"/>
    <w:qFormat/>
    <w:pPr>
      <w:jc w:val="left"/>
      <w:spacing w:before="100" w:beforeAutospacing="1" w:after="100" w:afterAutospacing="1"/>
      <w:widowControl/>
    </w:pPr>
    <w:rPr>
      <w:rFonts w:ascii="宋体" w:hAnsi="宋体" w:cs="宋体"/>
      <w:sz w:val="20"/>
      <w:szCs w:val="21"/>
    </w:rPr>
  </w:style>
  <w:style w:type="paragraph" w:styleId="1365" w:customStyle="1">
    <w:name w:val="Default Paragraph Font Para Char"/>
    <w:basedOn w:val="740"/>
    <w:uiPriority w:val="0"/>
    <w:qFormat/>
    <w:pPr>
      <w:jc w:val="left"/>
      <w:spacing w:after="160" w:line="240" w:lineRule="exact"/>
      <w:widowControl/>
    </w:pPr>
  </w:style>
  <w:style w:type="paragraph" w:styleId="1366" w:customStyle="1">
    <w:name w:val="1级方案标题"/>
    <w:basedOn w:val="740"/>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67" w:customStyle="1">
    <w:name w:val="_Style 447"/>
    <w:uiPriority w:val="99"/>
    <w:unhideWhenUsed/>
    <w:qFormat/>
    <w:rPr>
      <w:rFonts w:ascii="Times New Roman" w:hAnsi="Times New Roman" w:eastAsia="宋体" w:cs="Times New Roman"/>
      <w:sz w:val="21"/>
      <w:lang w:val="en-US" w:eastAsia="zh-CN" w:bidi="ar-SA"/>
    </w:rPr>
  </w:style>
  <w:style w:type="paragraph" w:styleId="1368" w:customStyle="1">
    <w:name w:val="p17"/>
    <w:basedOn w:val="740"/>
    <w:uiPriority w:val="0"/>
    <w:qFormat/>
    <w:pPr>
      <w:widowControl/>
    </w:pPr>
    <w:rPr>
      <w:szCs w:val="21"/>
    </w:rPr>
  </w:style>
  <w:style w:type="paragraph" w:styleId="1369" w:customStyle="1">
    <w:name w:val="xl4130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0" w:customStyle="1">
    <w:name w:val="xl2423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1" w:customStyle="1">
    <w:name w:val="xl4132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xl23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73" w:customStyle="1">
    <w:name w:val="xl110"/>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74" w:customStyle="1">
    <w:name w:val="正文标准"/>
    <w:basedOn w:val="740"/>
    <w:uiPriority w:val="0"/>
    <w:qFormat/>
    <w:pPr>
      <w:ind w:firstLine="200"/>
      <w:spacing w:line="360" w:lineRule="auto"/>
    </w:pPr>
    <w:rPr>
      <w:rFonts w:eastAsia="MS Gothic"/>
      <w:sz w:val="24"/>
      <w:szCs w:val="21"/>
    </w:rPr>
  </w:style>
  <w:style w:type="paragraph" w:styleId="1375" w:customStyle="1">
    <w:name w:val="xl11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24257"/>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77" w:customStyle="1">
    <w:name w:val="剑鱼三"/>
    <w:basedOn w:val="740"/>
    <w:next w:val="740"/>
    <w:uiPriority w:val="0"/>
    <w:qFormat/>
    <w:pPr>
      <w:ind w:left="840" w:hanging="420"/>
    </w:pPr>
    <w:rPr>
      <w:rFonts w:ascii="Arial" w:hAnsi="Arial"/>
      <w:b/>
      <w:sz w:val="20"/>
      <w:szCs w:val="21"/>
    </w:rPr>
  </w:style>
  <w:style w:type="paragraph" w:styleId="1378" w:customStyle="1">
    <w:name w:val="xl4131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9" w:customStyle="1">
    <w:name w:val="xl24246"/>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0" w:customStyle="1">
    <w:name w:val="style23"/>
    <w:basedOn w:val="74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81" w:customStyle="1">
    <w:name w:val="Char"/>
    <w:basedOn w:val="740"/>
    <w:uiPriority w:val="0"/>
    <w:qFormat/>
    <w:pPr>
      <w:ind w:left="480" w:hanging="480"/>
      <w:tabs>
        <w:tab w:val="left" w:pos="480" w:leader="none"/>
      </w:tabs>
    </w:pPr>
    <w:rPr>
      <w:sz w:val="24"/>
      <w:szCs w:val="24"/>
    </w:rPr>
  </w:style>
  <w:style w:type="paragraph" w:styleId="1382" w:customStyle="1">
    <w:name w:val="xl272"/>
    <w:basedOn w:val="740"/>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383" w:customStyle="1">
    <w:name w:val="xl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4" w:customStyle="1">
    <w:name w:val="xl6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5" w:customStyle="1">
    <w:name w:val="默认段落字体 Para Char Char Char Char Char Char Char"/>
    <w:basedOn w:val="761"/>
    <w:uiPriority w:val="0"/>
    <w:qFormat/>
    <w:pPr>
      <w:ind w:left="357"/>
      <w:jc w:val="left"/>
      <w:spacing w:line="436" w:lineRule="exact"/>
      <w:outlineLvl w:val="3"/>
    </w:pPr>
    <w:rPr>
      <w:rFonts w:ascii="Tahoma" w:hAnsi="Tahoma"/>
      <w:b/>
      <w:sz w:val="24"/>
      <w:szCs w:val="24"/>
    </w:rPr>
  </w:style>
  <w:style w:type="paragraph" w:styleId="1386" w:customStyle="1">
    <w:name w:val="Char Char Char Char Char Char Char Char Char Char1"/>
    <w:basedOn w:val="761"/>
    <w:uiPriority w:val="0"/>
    <w:qFormat/>
    <w:rPr>
      <w:rFonts w:ascii="Tahoma" w:hAnsi="Tahoma" w:cs="Tahoma"/>
      <w:sz w:val="24"/>
      <w:szCs w:val="24"/>
    </w:rPr>
  </w:style>
  <w:style w:type="paragraph" w:styleId="1387" w:customStyle="1">
    <w:name w:val="xl85"/>
    <w:basedOn w:val="740"/>
    <w:uiPriority w:val="0"/>
    <w:qFormat/>
    <w:pPr>
      <w:jc w:val="left"/>
      <w:spacing w:before="100" w:beforeAutospacing="1" w:after="100" w:afterAutospacing="1"/>
      <w:widowControl/>
    </w:pPr>
    <w:rPr>
      <w:rFonts w:ascii="宋体" w:hAnsi="宋体" w:cs="宋体"/>
      <w:sz w:val="24"/>
      <w:szCs w:val="24"/>
    </w:rPr>
  </w:style>
  <w:style w:type="paragraph" w:styleId="1388" w:customStyle="1">
    <w:name w:val="Char Char Char"/>
    <w:basedOn w:val="740"/>
    <w:uiPriority w:val="0"/>
    <w:qFormat/>
    <w:pPr>
      <w:ind w:left="375" w:hanging="375"/>
      <w:tabs>
        <w:tab w:val="left" w:pos="1545" w:leader="none"/>
      </w:tabs>
    </w:pPr>
  </w:style>
  <w:style w:type="paragraph" w:styleId="1389" w:customStyle="1">
    <w:name w:val="xl281"/>
    <w:basedOn w:val="74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390" w:customStyle="1">
    <w:name w:val="_Style 30"/>
    <w:basedOn w:val="740"/>
    <w:next w:val="773"/>
    <w:uiPriority w:val="0"/>
    <w:qFormat/>
    <w:rPr>
      <w:rFonts w:ascii="宋体" w:hAnsi="Courier New"/>
    </w:rPr>
  </w:style>
  <w:style w:type="paragraph" w:styleId="1391" w:customStyle="1">
    <w:name w:val="xl4133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2" w:customStyle="1">
    <w:name w:val="xl4129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3" w:customStyle="1">
    <w:name w:val="xl26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4" w:customStyle="1">
    <w:name w:val="xl41325"/>
    <w:basedOn w:val="74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95" w:customStyle="1">
    <w:name w:val="xl41310"/>
    <w:basedOn w:val="7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96" w:customStyle="1">
    <w:name w:val="xl24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xl74"/>
    <w:basedOn w:val="740"/>
    <w:uiPriority w:val="0"/>
    <w:qFormat/>
    <w:pPr>
      <w:jc w:val="left"/>
      <w:spacing w:before="100" w:beforeAutospacing="1" w:after="100" w:afterAutospacing="1"/>
      <w:widowControl/>
    </w:pPr>
    <w:rPr>
      <w:rFonts w:ascii="宋体" w:hAnsi="宋体" w:cs="宋体"/>
      <w:sz w:val="24"/>
      <w:szCs w:val="24"/>
    </w:rPr>
  </w:style>
  <w:style w:type="paragraph" w:styleId="1398" w:customStyle="1">
    <w:name w:val="xl133"/>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99" w:customStyle="1">
    <w:name w:val="修订1"/>
    <w:uiPriority w:val="0"/>
    <w:semiHidden/>
    <w:qFormat/>
    <w:rPr>
      <w:rFonts w:ascii="Times New Roman" w:hAnsi="Times New Roman" w:eastAsia="楷体_GB2312" w:cs="Times New Roman"/>
      <w:sz w:val="28"/>
      <w:lang w:val="en-US" w:eastAsia="zh-CN" w:bidi="ar-SA"/>
    </w:rPr>
  </w:style>
  <w:style w:type="paragraph" w:styleId="1400" w:customStyle="1">
    <w:name w:val="xl25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01" w:customStyle="1">
    <w:name w:val="xl127"/>
    <w:basedOn w:val="740"/>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02" w:customStyle="1">
    <w:name w:val="p0"/>
    <w:basedOn w:val="740"/>
    <w:uiPriority w:val="0"/>
    <w:qFormat/>
    <w:pPr>
      <w:widowControl/>
    </w:pPr>
    <w:rPr>
      <w:spacing w:val="16"/>
    </w:rPr>
  </w:style>
  <w:style w:type="paragraph" w:styleId="1403" w:customStyle="1">
    <w:name w:val="xl275"/>
    <w:basedOn w:val="740"/>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04" w:customStyle="1">
    <w:name w:val="xl41337"/>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05" w:customStyle="1">
    <w:name w:val="xl10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6" w:customStyle="1">
    <w:name w:val="文档正文"/>
    <w:basedOn w:val="740"/>
    <w:uiPriority w:val="0"/>
    <w:qFormat/>
    <w:pPr>
      <w:ind w:firstLine="567"/>
      <w:spacing w:line="500" w:lineRule="exact"/>
    </w:pPr>
    <w:rPr>
      <w:rFonts w:ascii="仿宋_GB2312" w:eastAsia="仿宋_GB2312"/>
      <w:sz w:val="28"/>
    </w:rPr>
  </w:style>
  <w:style w:type="paragraph" w:styleId="1407" w:customStyle="1">
    <w:name w:val="Char11"/>
    <w:basedOn w:val="761"/>
    <w:uiPriority w:val="0"/>
    <w:qFormat/>
    <w:pPr>
      <w:ind w:left="357"/>
      <w:jc w:val="left"/>
      <w:spacing w:line="436" w:lineRule="exact"/>
      <w:outlineLvl w:val="3"/>
    </w:pPr>
    <w:rPr>
      <w:rFonts w:ascii="Tahoma" w:hAnsi="Tahoma"/>
      <w:b/>
      <w:sz w:val="24"/>
      <w:szCs w:val="24"/>
    </w:rPr>
  </w:style>
  <w:style w:type="paragraph" w:styleId="1408" w:customStyle="1">
    <w:name w:val="xl10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9" w:customStyle="1">
    <w:name w:val="此正文"/>
    <w:basedOn w:val="740"/>
    <w:uiPriority w:val="0"/>
    <w:qFormat/>
    <w:pPr>
      <w:ind w:firstLine="200"/>
      <w:spacing w:line="360" w:lineRule="auto"/>
    </w:pPr>
    <w:rPr>
      <w:sz w:val="24"/>
      <w:szCs w:val="24"/>
    </w:rPr>
  </w:style>
  <w:style w:type="paragraph" w:styleId="1410" w:customStyle="1">
    <w:name w:val="xl24251"/>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11" w:customStyle="1">
    <w:name w:val="xl25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12" w:customStyle="1">
    <w:name w:val="xl24264"/>
    <w:basedOn w:val="74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13" w:customStyle="1">
    <w:name w:val="style1"/>
    <w:basedOn w:val="740"/>
    <w:uiPriority w:val="0"/>
    <w:qFormat/>
    <w:pPr>
      <w:jc w:val="left"/>
      <w:spacing w:before="100" w:beforeAutospacing="1" w:after="100" w:afterAutospacing="1"/>
      <w:widowControl/>
    </w:pPr>
    <w:rPr>
      <w:rFonts w:ascii="宋体" w:hAnsi="宋体" w:cs="宋体"/>
      <w:sz w:val="24"/>
      <w:szCs w:val="24"/>
    </w:rPr>
  </w:style>
  <w:style w:type="paragraph" w:styleId="1414" w:customStyle="1">
    <w:name w:val="xl23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5" w:customStyle="1">
    <w:name w:val="正文文本缩进 21"/>
    <w:basedOn w:val="740"/>
    <w:uiPriority w:val="0"/>
    <w:qFormat/>
    <w:pPr>
      <w:ind w:left="-61" w:firstLine="458"/>
      <w:spacing w:line="360" w:lineRule="auto"/>
    </w:pPr>
    <w:rPr>
      <w:rFonts w:ascii="宋体" w:hAnsi="宋体"/>
      <w:sz w:val="20"/>
    </w:rPr>
  </w:style>
  <w:style w:type="paragraph" w:styleId="1416" w:customStyle="1">
    <w:name w:val="font9"/>
    <w:basedOn w:val="740"/>
    <w:uiPriority w:val="0"/>
    <w:qFormat/>
    <w:pPr>
      <w:jc w:val="left"/>
      <w:spacing w:before="100" w:beforeAutospacing="1" w:after="100" w:afterAutospacing="1"/>
      <w:widowControl/>
    </w:pPr>
    <w:rPr>
      <w:rFonts w:ascii="宋体" w:hAnsi="宋体" w:cs="宋体"/>
      <w:sz w:val="22"/>
      <w:szCs w:val="22"/>
    </w:rPr>
  </w:style>
  <w:style w:type="paragraph" w:styleId="1417" w:customStyle="1">
    <w:name w:val="多级符号2"/>
    <w:basedOn w:val="740"/>
    <w:uiPriority w:val="0"/>
    <w:qFormat/>
    <w:pPr>
      <w:ind w:left="420" w:hanging="420"/>
      <w:jc w:val="left"/>
      <w:spacing w:line="360" w:lineRule="auto"/>
    </w:pPr>
    <w:rPr>
      <w:rFonts w:eastAsia="仿宋_GB2312"/>
      <w:sz w:val="24"/>
      <w:szCs w:val="24"/>
    </w:rPr>
  </w:style>
  <w:style w:type="paragraph" w:styleId="1418" w:customStyle="1">
    <w:name w:val="xl126"/>
    <w:basedOn w:val="740"/>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19" w:customStyle="1">
    <w:name w:val="font7"/>
    <w:basedOn w:val="740"/>
    <w:uiPriority w:val="0"/>
    <w:qFormat/>
    <w:pPr>
      <w:jc w:val="left"/>
      <w:spacing w:before="100" w:beforeAutospacing="1" w:after="100" w:afterAutospacing="1"/>
      <w:widowControl/>
    </w:pPr>
    <w:rPr>
      <w:sz w:val="20"/>
    </w:rPr>
  </w:style>
  <w:style w:type="paragraph" w:styleId="1420" w:customStyle="1">
    <w:name w:val="xl4131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1" w:customStyle="1">
    <w:name w:val="xl24250"/>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22" w:customStyle="1">
    <w:name w:val="style2"/>
    <w:basedOn w:val="740"/>
    <w:uiPriority w:val="0"/>
    <w:qFormat/>
    <w:pPr>
      <w:jc w:val="left"/>
      <w:spacing w:before="100" w:beforeAutospacing="1" w:after="100" w:afterAutospacing="1"/>
      <w:widowControl/>
    </w:pPr>
    <w:rPr>
      <w:rFonts w:hint="eastAsia" w:ascii="宋体" w:hAnsi="宋体" w:cs="Arial Unicode MS"/>
      <w:sz w:val="18"/>
      <w:szCs w:val="18"/>
    </w:rPr>
  </w:style>
  <w:style w:type="paragraph" w:styleId="1423" w:customStyle="1">
    <w:name w:val="_Style 7"/>
    <w:basedOn w:val="740"/>
    <w:next w:val="740"/>
    <w:uiPriority w:val="0"/>
    <w:qFormat/>
    <w:pPr>
      <w:ind w:left="420" w:firstLine="420"/>
      <w:jc w:val="left"/>
      <w:spacing w:line="240" w:lineRule="atLeast"/>
    </w:pPr>
    <w:rPr>
      <w:sz w:val="20"/>
      <w:szCs w:val="21"/>
    </w:rPr>
  </w:style>
  <w:style w:type="paragraph" w:styleId="1424" w:customStyle="1">
    <w:name w:val="xl72"/>
    <w:basedOn w:val="74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25" w:customStyle="1">
    <w:name w:val="xl86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6" w:customStyle="1">
    <w:name w:val="纯文本111"/>
    <w:basedOn w:val="740"/>
    <w:uiPriority w:val="0"/>
    <w:qFormat/>
    <w:rPr>
      <w:rFonts w:hint="eastAsia" w:ascii="宋体" w:hAnsi="Courier New" w:eastAsia="楷体_GB2312"/>
      <w:sz w:val="28"/>
    </w:rPr>
  </w:style>
  <w:style w:type="paragraph" w:styleId="1427" w:customStyle="1">
    <w:name w:val="xl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8" w:customStyle="1">
    <w:name w:val="xl10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9" w:customStyle="1">
    <w:name w:val="Char Char Char Char Char Char Char Char Char Char Char Char Char Char Char Char1"/>
    <w:basedOn w:val="740"/>
    <w:uiPriority w:val="0"/>
    <w:qFormat/>
    <w:rPr>
      <w:rFonts w:ascii="Tahoma" w:hAnsi="Tahoma"/>
      <w:sz w:val="24"/>
      <w:szCs w:val="24"/>
    </w:rPr>
  </w:style>
  <w:style w:type="paragraph" w:styleId="1430" w:customStyle="1">
    <w:name w:val="4级方案标题"/>
    <w:basedOn w:val="740"/>
    <w:uiPriority w:val="0"/>
    <w:qFormat/>
    <w:pPr>
      <w:spacing w:before="100" w:beforeAutospacing="1" w:after="100" w:afterAutospacing="1" w:line="360" w:lineRule="auto"/>
      <w:outlineLvl w:val="3"/>
    </w:pPr>
    <w:rPr>
      <w:rFonts w:ascii="等线" w:hAnsi="等线"/>
      <w:b/>
      <w:sz w:val="24"/>
      <w:szCs w:val="28"/>
    </w:rPr>
  </w:style>
  <w:style w:type="paragraph" w:styleId="1431" w:customStyle="1">
    <w:name w:val="xl24245"/>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32" w:customStyle="1">
    <w:name w:val="xl123"/>
    <w:basedOn w:val="74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33" w:customStyle="1">
    <w:name w:val="TOC 标题11"/>
    <w:basedOn w:val="741"/>
    <w:next w:val="74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34" w:customStyle="1">
    <w:name w:val="xl268"/>
    <w:basedOn w:val="7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35" w:customStyle="1">
    <w:name w:val="xl24237"/>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36" w:customStyle="1">
    <w:name w:val="列表内容"/>
    <w:basedOn w:val="740"/>
    <w:next w:val="740"/>
    <w:uiPriority w:val="0"/>
    <w:qFormat/>
    <w:pPr>
      <w:ind w:left="840" w:hanging="420"/>
      <w:jc w:val="left"/>
      <w:widowControl/>
      <w:tabs>
        <w:tab w:val="left" w:pos="840" w:leader="none"/>
      </w:tabs>
    </w:pPr>
    <w:rPr>
      <w:sz w:val="18"/>
      <w:szCs w:val="24"/>
    </w:rPr>
  </w:style>
  <w:style w:type="paragraph" w:styleId="1437" w:customStyle="1">
    <w:name w:val="xl22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8" w:customStyle="1">
    <w:name w:val="xl273"/>
    <w:basedOn w:val="74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39" w:customStyle="1">
    <w:name w:val="xl4132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xl41330"/>
    <w:basedOn w:val="740"/>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41" w:customStyle="1">
    <w:name w:val="xl276"/>
    <w:basedOn w:val="740"/>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42" w:customStyle="1">
    <w:name w:val="标题3"/>
    <w:basedOn w:val="743"/>
    <w:uiPriority w:val="0"/>
    <w:qFormat/>
    <w:pPr>
      <w:jc w:val="both"/>
      <w:keepNext w:val="0"/>
      <w:spacing w:line="360" w:lineRule="auto"/>
    </w:pPr>
    <w:rPr>
      <w:rFonts w:ascii="Times New Roman" w:hAnsi="Times New Roman" w:eastAsia="仿宋_GB2312"/>
      <w:b/>
      <w:bCs/>
      <w:sz w:val="30"/>
      <w:szCs w:val="32"/>
    </w:rPr>
  </w:style>
  <w:style w:type="paragraph" w:styleId="1443" w:customStyle="1">
    <w:name w:val="xl95"/>
    <w:basedOn w:val="740"/>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44" w:customStyle="1">
    <w:name w:val="样式 正文缩进 + 首行缩进:  2 字符"/>
    <w:basedOn w:val="757"/>
    <w:uiPriority w:val="0"/>
    <w:qFormat/>
    <w:pPr>
      <w:ind w:firstLine="200"/>
      <w:jc w:val="left"/>
      <w:spacing w:line="360" w:lineRule="auto"/>
    </w:pPr>
    <w:rPr>
      <w:rFonts w:ascii="Calibri" w:hAnsi="Calibri" w:eastAsia="楷体_GB2312"/>
      <w:sz w:val="24"/>
      <w:szCs w:val="22"/>
    </w:rPr>
  </w:style>
  <w:style w:type="paragraph" w:styleId="1445" w:customStyle="1">
    <w:name w:val="xl22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6" w:customStyle="1">
    <w:name w:val="xl9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7" w:customStyle="1">
    <w:name w:val="xl251"/>
    <w:basedOn w:val="74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48" w:customStyle="1">
    <w:name w:val="样式2"/>
    <w:basedOn w:val="741"/>
    <w:uiPriority w:val="0"/>
    <w:qFormat/>
    <w:pPr>
      <w:jc w:val="both"/>
      <w:keepLines/>
      <w:spacing w:before="340" w:after="330" w:line="578" w:lineRule="atLeast"/>
      <w:tabs>
        <w:tab w:val="clear" w:pos="200" w:leader="none"/>
      </w:tabs>
    </w:pPr>
    <w:rPr>
      <w:bCs/>
      <w:sz w:val="44"/>
      <w:szCs w:val="44"/>
    </w:rPr>
  </w:style>
  <w:style w:type="paragraph" w:styleId="1449" w:customStyle="1">
    <w:name w:val="xl24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0" w:customStyle="1">
    <w:name w:val="xl26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51" w:customStyle="1">
    <w:name w:val="xl7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Pa3"/>
    <w:basedOn w:val="740"/>
    <w:next w:val="740"/>
    <w:uiPriority w:val="0"/>
    <w:qFormat/>
    <w:pPr>
      <w:jc w:val="left"/>
      <w:spacing w:line="181" w:lineRule="atLeast"/>
    </w:pPr>
    <w:rPr>
      <w:rFonts w:ascii="微软雅黑." w:eastAsia="微软雅黑."/>
      <w:sz w:val="24"/>
      <w:szCs w:val="24"/>
    </w:rPr>
  </w:style>
  <w:style w:type="paragraph" w:styleId="1453" w:customStyle="1">
    <w:name w:val="xl97"/>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54" w:customStyle="1">
    <w:name w:val="xl24241"/>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55" w:customStyle="1">
    <w:name w:val="xl4129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6" w:customStyle="1">
    <w:name w:val="样式5"/>
    <w:basedOn w:val="802"/>
    <w:uiPriority w:val="0"/>
    <w:qFormat/>
    <w:rPr>
      <w:rFonts w:ascii="Arial" w:hAnsi="Arial" w:cs="Arial"/>
    </w:rPr>
  </w:style>
  <w:style w:type="paragraph" w:styleId="1457" w:customStyle="1">
    <w:name w:val="Char3"/>
    <w:basedOn w:val="740"/>
    <w:uiPriority w:val="0"/>
    <w:qFormat/>
    <w:rPr>
      <w:rFonts w:ascii="Tahoma" w:hAnsi="Tahoma"/>
      <w:sz w:val="24"/>
    </w:rPr>
  </w:style>
  <w:style w:type="paragraph" w:styleId="1458" w:customStyle="1">
    <w:name w:val="xl111"/>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59" w:customStyle="1">
    <w:name w:val="xl269"/>
    <w:basedOn w:val="740"/>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0" w:customStyle="1">
    <w:name w:val="xl22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1" w:customStyle="1">
    <w:name w:val="xl41335"/>
    <w:basedOn w:val="74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62" w:customStyle="1">
    <w:name w:val="xl6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3" w:customStyle="1">
    <w:name w:val="Plain Text2"/>
    <w:basedOn w:val="740"/>
    <w:uiPriority w:val="0"/>
    <w:qFormat/>
    <w:rPr>
      <w:rFonts w:ascii="宋体" w:hAnsi="Courier New" w:eastAsia="楷体_GB2312"/>
      <w:sz w:val="28"/>
    </w:rPr>
  </w:style>
  <w:style w:type="paragraph" w:styleId="1464" w:customStyle="1">
    <w:name w:val="段落正文 Char Char"/>
    <w:basedOn w:val="740"/>
    <w:uiPriority w:val="0"/>
    <w:qFormat/>
    <w:pPr>
      <w:ind w:firstLine="461"/>
      <w:spacing w:line="360" w:lineRule="auto"/>
    </w:pPr>
    <w:rPr>
      <w:rFonts w:ascii="宋体" w:hAnsi="宋体"/>
      <w:sz w:val="24"/>
      <w:szCs w:val="24"/>
    </w:rPr>
  </w:style>
  <w:style w:type="paragraph" w:styleId="1465" w:customStyle="1">
    <w:name w:val="南通方案正文"/>
    <w:basedOn w:val="740"/>
    <w:uiPriority w:val="0"/>
    <w:qFormat/>
    <w:pPr>
      <w:ind w:firstLine="480"/>
      <w:spacing w:line="360" w:lineRule="auto"/>
    </w:pPr>
    <w:rPr>
      <w:sz w:val="24"/>
    </w:rPr>
  </w:style>
  <w:style w:type="paragraph" w:styleId="1466" w:customStyle="1">
    <w:name w:val="xl135"/>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67" w:customStyle="1">
    <w:name w:val="Pa1"/>
    <w:basedOn w:val="740"/>
    <w:next w:val="740"/>
    <w:uiPriority w:val="0"/>
    <w:qFormat/>
    <w:pPr>
      <w:jc w:val="left"/>
      <w:spacing w:line="241" w:lineRule="atLeast"/>
    </w:pPr>
    <w:rPr>
      <w:rFonts w:ascii="华文细黑" w:eastAsia="华文细黑"/>
      <w:sz w:val="24"/>
      <w:szCs w:val="24"/>
    </w:rPr>
  </w:style>
  <w:style w:type="paragraph" w:styleId="1468" w:customStyle="1">
    <w:name w:val="xl2422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9" w:customStyle="1">
    <w:name w:val="xl23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0" w:customStyle="1">
    <w:name w:val="Char Char Char Char Char Char Char Char1 Char Char Char Char"/>
    <w:basedOn w:val="761"/>
    <w:uiPriority w:val="0"/>
    <w:qFormat/>
    <w:pPr>
      <w:spacing w:line="360" w:lineRule="auto"/>
    </w:pPr>
    <w:rPr>
      <w:rFonts w:eastAsia="楷体_GB2312"/>
      <w:sz w:val="28"/>
    </w:rPr>
  </w:style>
  <w:style w:type="paragraph" w:styleId="1471" w:customStyle="1">
    <w:name w:val="xl24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2" w:customStyle="1">
    <w:name w:val="xl24267"/>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473" w:customStyle="1">
    <w:name w:val="xl23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74" w:customStyle="1">
    <w:name w:val="xl27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475" w:customStyle="1">
    <w:name w:val="正文序号 3"/>
    <w:basedOn w:val="740"/>
    <w:uiPriority w:val="0"/>
    <w:qFormat/>
    <w:pPr>
      <w:ind w:left="1259" w:hanging="420"/>
      <w:spacing w:before="60"/>
      <w:tabs>
        <w:tab w:val="left" w:pos="1259" w:leader="none"/>
      </w:tabs>
    </w:pPr>
    <w:rPr>
      <w:szCs w:val="24"/>
    </w:rPr>
  </w:style>
  <w:style w:type="paragraph" w:styleId="1476" w:customStyle="1">
    <w:name w:val="xl4132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77" w:customStyle="1">
    <w:name w:val="xl21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xl24258"/>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79" w:customStyle="1">
    <w:name w:val="xl21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0" w:customStyle="1">
    <w:name w:val="xl75"/>
    <w:basedOn w:val="740"/>
    <w:uiPriority w:val="0"/>
    <w:qFormat/>
    <w:pPr>
      <w:jc w:val="left"/>
      <w:spacing w:before="100" w:beforeAutospacing="1" w:after="100" w:afterAutospacing="1"/>
      <w:widowControl/>
    </w:pPr>
    <w:rPr>
      <w:rFonts w:ascii="宋体" w:hAnsi="宋体" w:cs="宋体"/>
      <w:sz w:val="24"/>
      <w:szCs w:val="24"/>
    </w:rPr>
  </w:style>
  <w:style w:type="paragraph" w:styleId="1481"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1482" w:customStyle="1">
    <w:name w:val="xl41298"/>
    <w:basedOn w:val="740"/>
    <w:uiPriority w:val="0"/>
    <w:qFormat/>
    <w:pPr>
      <w:jc w:val="left"/>
      <w:spacing w:before="100" w:beforeAutospacing="1" w:after="100" w:afterAutospacing="1"/>
      <w:widowControl/>
    </w:pPr>
    <w:rPr>
      <w:rFonts w:ascii="宋体" w:hAnsi="宋体" w:cs="宋体"/>
      <w:b/>
      <w:bCs/>
      <w:sz w:val="24"/>
      <w:szCs w:val="24"/>
    </w:rPr>
  </w:style>
  <w:style w:type="paragraph" w:styleId="1483" w:customStyle="1">
    <w:name w:val="Char Char2 Char Char"/>
    <w:basedOn w:val="740"/>
    <w:uiPriority w:val="0"/>
    <w:qFormat/>
    <w:rPr>
      <w:rFonts w:ascii="Tahoma" w:hAnsi="Tahoma"/>
      <w:sz w:val="24"/>
    </w:rPr>
  </w:style>
  <w:style w:type="paragraph" w:styleId="1484" w:customStyle="1">
    <w:name w:val="xl4132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5" w:customStyle="1">
    <w:name w:val="默认段落字体 Para Char Char Char Char"/>
    <w:basedOn w:val="740"/>
    <w:uiPriority w:val="0"/>
    <w:qFormat/>
    <w:rPr>
      <w:sz w:val="20"/>
      <w:szCs w:val="24"/>
    </w:rPr>
  </w:style>
  <w:style w:type="paragraph" w:styleId="1486" w:customStyle="1">
    <w:name w:val="xl41301"/>
    <w:basedOn w:val="740"/>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87" w:customStyle="1">
    <w:name w:val="纯文本21"/>
    <w:basedOn w:val="740"/>
    <w:uiPriority w:val="0"/>
    <w:qFormat/>
    <w:rPr>
      <w:rFonts w:ascii="宋体" w:hAnsi="Courier New" w:eastAsia="楷体_GB2312"/>
      <w:sz w:val="26"/>
    </w:rPr>
  </w:style>
  <w:style w:type="paragraph" w:styleId="1488" w:customStyle="1">
    <w:name w:val="Bullet"/>
    <w:basedOn w:val="740"/>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489" w:customStyle="1">
    <w:name w:val="xl8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0" w:customStyle="1">
    <w:name w:val="Char Char1 Char"/>
    <w:basedOn w:val="761"/>
    <w:uiPriority w:val="0"/>
    <w:qFormat/>
    <w:pPr>
      <w:spacing w:line="360" w:lineRule="auto"/>
    </w:pPr>
    <w:rPr>
      <w:rFonts w:ascii="Tahoma" w:hAnsi="Tahoma"/>
      <w:sz w:val="24"/>
      <w:szCs w:val="24"/>
    </w:rPr>
  </w:style>
  <w:style w:type="paragraph" w:styleId="1491" w:customStyle="1">
    <w:name w:val="xl41294"/>
    <w:basedOn w:val="740"/>
    <w:uiPriority w:val="0"/>
    <w:qFormat/>
    <w:pPr>
      <w:jc w:val="left"/>
      <w:spacing w:before="100" w:beforeAutospacing="1" w:after="100" w:afterAutospacing="1"/>
      <w:widowControl/>
    </w:pPr>
    <w:rPr>
      <w:rFonts w:ascii="宋体" w:hAnsi="宋体" w:cs="宋体"/>
      <w:b/>
      <w:bCs/>
      <w:sz w:val="24"/>
      <w:szCs w:val="24"/>
    </w:rPr>
  </w:style>
  <w:style w:type="paragraph" w:styleId="1492" w:customStyle="1">
    <w:name w:val="xl24226"/>
    <w:basedOn w:val="740"/>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3" w:customStyle="1">
    <w:name w:val="Char Char1 Char Char Char Char Char Char Char1"/>
    <w:basedOn w:val="740"/>
    <w:uiPriority w:val="0"/>
    <w:qFormat/>
    <w:rPr>
      <w:rFonts w:ascii="Tahoma" w:hAnsi="Tahoma"/>
      <w:sz w:val="24"/>
    </w:rPr>
  </w:style>
  <w:style w:type="paragraph" w:styleId="1494" w:customStyle="1">
    <w:name w:val="xl26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5" w:customStyle="1">
    <w:name w:val="xl413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6" w:customStyle="1">
    <w:name w:val="xl24262"/>
    <w:basedOn w:val="740"/>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497" w:customStyle="1">
    <w:name w:val="xl218"/>
    <w:basedOn w:val="740"/>
    <w:uiPriority w:val="0"/>
    <w:qFormat/>
    <w:pPr>
      <w:jc w:val="left"/>
      <w:spacing w:before="100" w:beforeAutospacing="1" w:after="100" w:afterAutospacing="1"/>
      <w:widowControl/>
    </w:pPr>
    <w:rPr>
      <w:rFonts w:ascii="宋体" w:hAnsi="宋体" w:cs="宋体"/>
      <w:sz w:val="24"/>
      <w:szCs w:val="24"/>
    </w:rPr>
  </w:style>
  <w:style w:type="paragraph" w:styleId="1498" w:customStyle="1">
    <w:name w:val="xl106"/>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499" w:customStyle="1">
    <w:name w:val="xl2425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00" w:customStyle="1">
    <w:name w:val="xl22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24266"/>
    <w:basedOn w:val="74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02" w:customStyle="1">
    <w:name w:val="xl24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3" w:customStyle="1">
    <w:name w:val="xl23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reader-word-layer reader-word-s7-11"/>
    <w:basedOn w:val="740"/>
    <w:uiPriority w:val="0"/>
    <w:qFormat/>
    <w:pPr>
      <w:jc w:val="left"/>
      <w:spacing w:before="100" w:beforeAutospacing="1" w:after="100" w:afterAutospacing="1"/>
      <w:widowControl/>
    </w:pPr>
    <w:rPr>
      <w:rFonts w:ascii="宋体" w:hAnsi="宋体" w:cs="宋体"/>
      <w:sz w:val="24"/>
      <w:szCs w:val="24"/>
    </w:rPr>
  </w:style>
  <w:style w:type="paragraph" w:styleId="1505" w:customStyle="1">
    <w:name w:val="xl4131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41300"/>
    <w:basedOn w:val="740"/>
    <w:uiPriority w:val="0"/>
    <w:qFormat/>
    <w:pPr>
      <w:jc w:val="center"/>
      <w:spacing w:before="100" w:beforeAutospacing="1" w:after="100" w:afterAutospacing="1"/>
      <w:widowControl/>
    </w:pPr>
    <w:rPr>
      <w:rFonts w:ascii="宋体" w:hAnsi="宋体" w:cs="宋体"/>
      <w:sz w:val="24"/>
      <w:szCs w:val="24"/>
    </w:rPr>
  </w:style>
  <w:style w:type="paragraph" w:styleId="1507" w:customStyle="1">
    <w:name w:val="Char Char Char1"/>
    <w:basedOn w:val="740"/>
    <w:uiPriority w:val="0"/>
    <w:qFormat/>
    <w:pPr>
      <w:ind w:left="375" w:hanging="375"/>
      <w:tabs>
        <w:tab w:val="left" w:pos="375" w:leader="none"/>
        <w:tab w:val="left" w:pos="1545" w:leader="none"/>
      </w:tabs>
    </w:pPr>
  </w:style>
  <w:style w:type="paragraph" w:styleId="1508" w:customStyle="1">
    <w:name w:val="Pa8"/>
    <w:basedOn w:val="740"/>
    <w:next w:val="740"/>
    <w:uiPriority w:val="0"/>
    <w:qFormat/>
    <w:pPr>
      <w:jc w:val="left"/>
      <w:spacing w:line="481" w:lineRule="atLeast"/>
    </w:pPr>
    <w:rPr>
      <w:rFonts w:ascii="微软雅黑." w:eastAsia="微软雅黑."/>
      <w:sz w:val="24"/>
      <w:szCs w:val="24"/>
    </w:rPr>
  </w:style>
  <w:style w:type="paragraph" w:styleId="1509" w:customStyle="1">
    <w:name w:val="Char Char Char Char1"/>
    <w:basedOn w:val="761"/>
    <w:uiPriority w:val="0"/>
    <w:qFormat/>
    <w:pPr>
      <w:spacing w:line="360" w:lineRule="auto"/>
    </w:pPr>
    <w:rPr>
      <w:rFonts w:ascii="Tahoma" w:hAnsi="Tahoma"/>
      <w:sz w:val="24"/>
      <w:szCs w:val="24"/>
    </w:rPr>
  </w:style>
  <w:style w:type="paragraph" w:styleId="1510" w:customStyle="1">
    <w:name w:val="xl8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1" w:customStyle="1">
    <w:name w:val="_Style 12"/>
    <w:basedOn w:val="761"/>
    <w:uiPriority w:val="0"/>
    <w:qFormat/>
    <w:pPr>
      <w:jc w:val="left"/>
      <w:spacing w:line="360" w:lineRule="auto"/>
      <w:widowControl/>
    </w:pPr>
    <w:rPr>
      <w:sz w:val="24"/>
      <w:szCs w:val="24"/>
    </w:rPr>
  </w:style>
  <w:style w:type="paragraph" w:styleId="1512" w:customStyle="1">
    <w:name w:val="xl25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xl41336"/>
    <w:basedOn w:val="740"/>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14" w:customStyle="1">
    <w:name w:val="xl24263"/>
    <w:basedOn w:val="74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15" w:customStyle="1">
    <w:name w:val="xl41334"/>
    <w:basedOn w:val="74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16" w:customStyle="1">
    <w:name w:val="xl242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7" w:customStyle="1">
    <w:name w:val="Table Text"/>
    <w:basedOn w:val="740"/>
    <w:uiPriority w:val="0"/>
    <w:qFormat/>
    <w:pPr>
      <w:jc w:val="left"/>
      <w:widowControl/>
      <w:tabs>
        <w:tab w:val="decimal" w:pos="0" w:leader="none"/>
      </w:tabs>
    </w:pPr>
    <w:rPr>
      <w:rFonts w:eastAsia="Times New Roman"/>
      <w:sz w:val="20"/>
      <w:lang w:eastAsia="en-US"/>
    </w:rPr>
  </w:style>
  <w:style w:type="paragraph" w:styleId="1518" w:customStyle="1">
    <w:name w:val="xl41308"/>
    <w:basedOn w:val="7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9" w:customStyle="1">
    <w:name w:val="xl4130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0" w:customStyle="1">
    <w:name w:val="xl41296"/>
    <w:basedOn w:val="740"/>
    <w:uiPriority w:val="0"/>
    <w:qFormat/>
    <w:pPr>
      <w:jc w:val="center"/>
      <w:spacing w:before="100" w:beforeAutospacing="1" w:after="100" w:afterAutospacing="1"/>
      <w:widowControl/>
    </w:pPr>
    <w:rPr>
      <w:rFonts w:ascii="宋体" w:hAnsi="宋体" w:cs="宋体"/>
      <w:sz w:val="24"/>
      <w:szCs w:val="24"/>
    </w:rPr>
  </w:style>
  <w:style w:type="paragraph" w:styleId="1521" w:customStyle="1">
    <w:name w:val="xl25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22" w:customStyle="1">
    <w:name w:val="正文序号 1"/>
    <w:basedOn w:val="740"/>
    <w:uiPriority w:val="0"/>
    <w:qFormat/>
    <w:pPr>
      <w:ind w:left="839" w:hanging="419"/>
      <w:spacing w:before="60"/>
      <w:tabs>
        <w:tab w:val="left" w:pos="839" w:leader="none"/>
      </w:tabs>
    </w:pPr>
    <w:rPr>
      <w:szCs w:val="24"/>
    </w:rPr>
  </w:style>
  <w:style w:type="paragraph" w:styleId="1523" w:customStyle="1">
    <w:name w:val="xl23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4" w:customStyle="1">
    <w:name w:val="xl70"/>
    <w:basedOn w:val="74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5" w:customStyle="1">
    <w:name w:val="样式 样式 标题 2 + (中文) 宋体 小四 非加粗 段前: 0 磅 段后: 0 磅 行距: 单倍行距 + 行距: 固定值 2..."/>
    <w:basedOn w:val="740"/>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26" w:customStyle="1">
    <w:name w:val="样式 表格正文 + 两端对齐"/>
    <w:basedOn w:val="740"/>
    <w:uiPriority w:val="0"/>
    <w:qFormat/>
    <w:pPr>
      <w:spacing w:line="300" w:lineRule="auto"/>
    </w:pPr>
    <w:rPr>
      <w:sz w:val="24"/>
    </w:rPr>
  </w:style>
  <w:style w:type="paragraph" w:styleId="1527" w:customStyle="1">
    <w:name w:val="xl25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8" w:customStyle="1">
    <w:name w:val="样式 标题 3 + 小四 非加粗 段前: 0 磅 段后: 0 磅 行距: 单倍行距"/>
    <w:basedOn w:val="743"/>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29" w:customStyle="1">
    <w:name w:val="_Style 610"/>
    <w:basedOn w:val="741"/>
    <w:next w:val="74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30" w:customStyle="1">
    <w:name w:val="xl24260"/>
    <w:basedOn w:val="74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31" w:customStyle="1">
    <w:name w:val="xl41314"/>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32" w:customStyle="1">
    <w:name w:val="Andy_一级"/>
    <w:basedOn w:val="1110"/>
    <w:uiPriority w:val="0"/>
    <w:qFormat/>
    <w:pPr>
      <w:ind w:left="360" w:hanging="360"/>
      <w:keepNext/>
      <w:tabs>
        <w:tab w:val="left" w:pos="360" w:leader="none"/>
      </w:tabs>
    </w:pPr>
    <w:rPr>
      <w:rFonts w:ascii="Times New Roman" w:hAnsi="Times New Roman"/>
      <w:b/>
      <w:szCs w:val="22"/>
    </w:rPr>
  </w:style>
  <w:style w:type="paragraph" w:styleId="1533" w:customStyle="1">
    <w:name w:val="xl25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4" w:customStyle="1">
    <w:name w:val="正文序号 2"/>
    <w:basedOn w:val="740"/>
    <w:uiPriority w:val="0"/>
    <w:qFormat/>
    <w:pPr>
      <w:ind w:left="1049" w:hanging="420"/>
      <w:spacing w:before="60"/>
      <w:tabs>
        <w:tab w:val="left" w:pos="1049" w:leader="none"/>
      </w:tabs>
    </w:pPr>
    <w:rPr>
      <w:szCs w:val="24"/>
    </w:rPr>
  </w:style>
  <w:style w:type="paragraph" w:styleId="1535" w:customStyle="1">
    <w:name w:val="xl24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6" w:customStyle="1">
    <w:name w:val="xl250"/>
    <w:basedOn w:val="7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37" w:customStyle="1">
    <w:name w:val="xl4132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8" w:customStyle="1">
    <w:name w:val="xl6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9" w:customStyle="1">
    <w:name w:val="样式1"/>
    <w:basedOn w:val="740"/>
    <w:uiPriority w:val="0"/>
    <w:qFormat/>
    <w:pPr>
      <w:ind w:left="709" w:hanging="709"/>
      <w:tabs>
        <w:tab w:val="left" w:pos="709" w:leader="none"/>
      </w:tabs>
    </w:pPr>
    <w:rPr>
      <w:rFonts w:ascii="宋体" w:hAnsi="宋体"/>
      <w:szCs w:val="21"/>
    </w:rPr>
  </w:style>
  <w:style w:type="paragraph" w:styleId="1540" w:customStyle="1">
    <w:name w:val="xl24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1" w:customStyle="1">
    <w:name w:val="xl9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2" w:customStyle="1">
    <w:name w:val="xl2426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43" w:customStyle="1">
    <w:name w:val="正文首行缩进两字符"/>
    <w:basedOn w:val="740"/>
    <w:uiPriority w:val="0"/>
    <w:qFormat/>
    <w:pPr>
      <w:ind w:firstLine="200"/>
      <w:spacing w:line="360" w:lineRule="auto"/>
    </w:pPr>
    <w:rPr>
      <w:szCs w:val="24"/>
    </w:rPr>
  </w:style>
  <w:style w:type="paragraph" w:styleId="1544" w:customStyle="1">
    <w:name w:val="xl2427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5"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546" w:customStyle="1">
    <w:name w:val="缩正文"/>
    <w:basedOn w:val="805"/>
    <w:uiPriority w:val="0"/>
    <w:qFormat/>
    <w:pPr>
      <w:ind w:left="2268" w:firstLine="0"/>
    </w:pPr>
    <w:rPr>
      <w:szCs w:val="20"/>
    </w:rPr>
  </w:style>
  <w:style w:type="paragraph" w:styleId="1547" w:customStyle="1">
    <w:name w:val="xl26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8" w:customStyle="1">
    <w:name w:val="tabletext"/>
    <w:basedOn w:val="740"/>
    <w:uiPriority w:val="0"/>
    <w:qFormat/>
    <w:pPr>
      <w:jc w:val="left"/>
      <w:spacing w:before="100" w:beforeAutospacing="1" w:after="100" w:afterAutospacing="1"/>
      <w:widowControl/>
    </w:pPr>
    <w:rPr>
      <w:rFonts w:ascii="宋体" w:hAnsi="宋体" w:cs="宋体"/>
      <w:sz w:val="24"/>
      <w:szCs w:val="24"/>
    </w:rPr>
  </w:style>
  <w:style w:type="paragraph" w:styleId="1549" w:customStyle="1">
    <w:name w:val="xl277"/>
    <w:basedOn w:val="740"/>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50" w:customStyle="1">
    <w:name w:val="xl26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1" w:customStyle="1">
    <w:name w:val="xl4130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52" w:customStyle="1">
    <w:name w:val="正文文本缩进 字符2"/>
    <w:uiPriority w:val="0"/>
    <w:qFormat/>
    <w:rPr>
      <w:rFonts w:ascii="宋体" w:eastAsia="宋体"/>
      <w:sz w:val="28"/>
      <w:lang w:val="en-US" w:eastAsia="zh-CN" w:bidi="ar-SA"/>
    </w:rPr>
  </w:style>
  <w:style w:type="character" w:styleId="1553" w:customStyle="1">
    <w:name w:val="正文缩进 Char2"/>
    <w:uiPriority w:val="0"/>
    <w:qFormat/>
    <w:rPr>
      <w:sz w:val="21"/>
    </w:rPr>
  </w:style>
  <w:style w:type="paragraph" w:styleId="1554" w:customStyle="1">
    <w:name w:val="修订2"/>
    <w:hidden/>
    <w:uiPriority w:val="99"/>
    <w:semiHidden/>
    <w:qFormat/>
    <w:rPr>
      <w:rFonts w:ascii="Times New Roman" w:hAnsi="Times New Roman" w:eastAsia="宋体" w:cs="Times New Roman"/>
      <w:sz w:val="21"/>
      <w:lang w:val="en-US" w:eastAsia="zh-CN" w:bidi="ar-SA"/>
    </w:rPr>
  </w:style>
  <w:style w:type="character" w:styleId="1555" w:customStyle="1">
    <w:name w:val="普通(网站) Char"/>
    <w:link w:val="800"/>
    <w:uiPriority w:val="99"/>
    <w:qFormat/>
    <w:rPr>
      <w:rFonts w:ascii="宋体" w:hAnsi="宋体" w:eastAsia="楷体_GB2312" w:cs="宋体"/>
      <w:sz w:val="24"/>
    </w:rPr>
  </w:style>
  <w:style w:type="character" w:styleId="1556" w:customStyle="1">
    <w:name w:val="4级 Char"/>
    <w:link w:val="1557"/>
    <w:uiPriority w:val="0"/>
    <w:qFormat/>
    <w:rPr>
      <w:rFonts w:ascii="Cambria" w:hAnsi="Cambria" w:eastAsia="黑体"/>
      <w:b/>
      <w:caps/>
      <w:spacing w:val="10"/>
      <w:sz w:val="30"/>
      <w:szCs w:val="22"/>
      <w:lang w:eastAsia="en-US" w:bidi="en-US"/>
    </w:rPr>
  </w:style>
  <w:style w:type="paragraph" w:styleId="1557" w:customStyle="1">
    <w:name w:val="4级"/>
    <w:basedOn w:val="744"/>
    <w:next w:val="740"/>
    <w:link w:val="1556"/>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58" w:customStyle="1">
    <w:name w:val="首行缩进"/>
    <w:basedOn w:val="740"/>
    <w:uiPriority w:val="0"/>
    <w:qFormat/>
    <w:pPr>
      <w:ind w:firstLine="480"/>
    </w:pPr>
    <w:rPr>
      <w:lang w:val="zh-CN"/>
    </w:rPr>
  </w:style>
  <w:style w:type="character" w:styleId="1559" w:customStyle="1">
    <w:name w:val="font71"/>
    <w:basedOn w:val="750"/>
    <w:uiPriority w:val="0"/>
    <w:qFormat/>
    <w:rPr>
      <w:rFonts w:hint="eastAsia" w:ascii="宋体" w:hAnsi="宋体" w:eastAsia="宋体" w:cs="宋体"/>
      <w:b/>
      <w:bCs/>
      <w:color w:val="000000"/>
      <w:sz w:val="20"/>
      <w:szCs w:val="20"/>
      <w:u w:val="none"/>
    </w:rPr>
  </w:style>
  <w:style w:type="paragraph" w:styleId="1560"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561" w:customStyle="1">
    <w:name w:val="修订3"/>
    <w:hidden/>
    <w:uiPriority w:val="99"/>
    <w:semiHidden/>
    <w:qFormat/>
    <w:rPr>
      <w:rFonts w:ascii="Times New Roman" w:hAnsi="Times New Roman" w:eastAsia="宋体" w:cs="Times New Roman"/>
      <w:sz w:val="21"/>
      <w:lang w:val="en-US" w:eastAsia="zh-CN" w:bidi="ar-SA"/>
    </w:rPr>
  </w:style>
  <w:style w:type="paragraph" w:styleId="1562" w:customStyle="1">
    <w:name w:val="纯文本10"/>
    <w:basedOn w:val="740"/>
    <w:uiPriority w:val="0"/>
    <w:qFormat/>
    <w:rPr>
      <w:rFonts w:ascii="宋体" w:hAnsi="Courier New" w:eastAsia="楷体_GB2312"/>
      <w:sz w:val="28"/>
      <w:lang w:val="zh-CN"/>
    </w:rPr>
  </w:style>
  <w:style w:type="paragraph" w:styleId="1563" w:customStyle="1">
    <w:name w:val="Body text|2"/>
    <w:basedOn w:val="740"/>
    <w:uiPriority w:val="0"/>
    <w:qFormat/>
    <w:pPr>
      <w:ind w:firstLine="400"/>
      <w:spacing w:line="480" w:lineRule="auto"/>
    </w:pPr>
    <w:rPr>
      <w:rFonts w:ascii="宋体" w:hAnsi="宋体" w:cs="宋体"/>
      <w:sz w:val="22"/>
      <w:szCs w:val="22"/>
      <w:lang w:val="zh-TW" w:eastAsia="zh-TW" w:bidi="zh-TW"/>
    </w:rPr>
  </w:style>
  <w:style w:type="paragraph" w:styleId="1564" w:customStyle="1">
    <w:name w:val="Char12"/>
    <w:basedOn w:val="740"/>
    <w:uiPriority w:val="0"/>
    <w:qFormat/>
    <w:pPr>
      <w:numPr>
        <w:ilvl w:val="1"/>
        <w:numId w:val="1"/>
      </w:numPr>
      <w:ind w:left="0"/>
      <w:jc w:val="left"/>
    </w:pPr>
    <w:rPr>
      <w:rFonts w:ascii="仿宋_GB2312" w:eastAsia="仿宋_GB2312"/>
      <w:b/>
      <w:sz w:val="32"/>
      <w:szCs w:val="32"/>
    </w:rPr>
  </w:style>
  <w:style w:type="paragraph" w:styleId="1565" w:customStyle="1">
    <w:name w:val="正文空2格  1."/>
    <w:basedOn w:val="740"/>
    <w:uiPriority w:val="0"/>
    <w:qFormat/>
    <w:pPr>
      <w:ind w:firstLine="480"/>
      <w:spacing w:line="360" w:lineRule="auto"/>
    </w:pPr>
    <w:rPr>
      <w:rFonts w:hint="eastAsia" w:ascii="宋体" w:eastAsia="仿宋"/>
      <w:sz w:val="28"/>
    </w:rPr>
  </w:style>
  <w:style w:type="paragraph" w:styleId="1566" w:customStyle="1">
    <w:name w:val="纯文本6"/>
    <w:basedOn w:val="740"/>
    <w:uiPriority w:val="0"/>
    <w:qFormat/>
    <w:rPr>
      <w:rFonts w:hAnsi="Courier New" w:eastAsia="楷体_GB2312"/>
      <w:sz w:val="26"/>
    </w:rPr>
  </w:style>
  <w:style w:type="character" w:styleId="1567" w:customStyle="1">
    <w:name w:val="NormalCharacter"/>
    <w:uiPriority w:val="0"/>
    <w:qFormat/>
  </w:style>
  <w:style w:type="paragraph" w:styleId="1568" w:customStyle="1">
    <w:name w:val="a正文"/>
    <w:basedOn w:val="740"/>
    <w:uiPriority w:val="0"/>
    <w:qFormat/>
    <w:pPr>
      <w:ind w:firstLine="200"/>
      <w:jc w:val="left"/>
      <w:spacing w:line="360" w:lineRule="auto"/>
    </w:pPr>
    <w:rPr>
      <w:color w:val="000000"/>
      <w:sz w:val="24"/>
      <w:szCs w:val="28"/>
      <w:lang w:val="zh-CN"/>
    </w:rPr>
  </w:style>
  <w:style w:type="paragraph" w:styleId="1569" w:customStyle="1">
    <w:name w:val="正文文本缩进11"/>
    <w:basedOn w:val="740"/>
    <w:next w:val="1570"/>
    <w:uiPriority w:val="0"/>
    <w:qFormat/>
    <w:pPr>
      <w:ind w:firstLine="425"/>
      <w:spacing w:line="360" w:lineRule="auto"/>
    </w:pPr>
    <w:rPr>
      <w:sz w:val="24"/>
    </w:rPr>
  </w:style>
  <w:style w:type="paragraph" w:styleId="1570" w:customStyle="1">
    <w:name w:val="寄信人地址1"/>
    <w:basedOn w:val="740"/>
    <w:uiPriority w:val="0"/>
    <w:qFormat/>
    <w:rPr>
      <w:rFonts w:ascii="Arial" w:hAnsi="Arial" w:eastAsia="楷体_GB2312"/>
      <w:sz w:val="26"/>
    </w:rPr>
  </w:style>
  <w:style w:type="paragraph" w:styleId="1571" w:customStyle="1">
    <w:name w:val="正文文本1"/>
    <w:basedOn w:val="740"/>
    <w:uiPriority w:val="0"/>
    <w:qFormat/>
    <w:pPr>
      <w:spacing w:after="120"/>
    </w:pPr>
  </w:style>
  <w:style w:type="paragraph" w:styleId="1572" w:customStyle="1">
    <w:name w:val="表格内容"/>
    <w:basedOn w:val="740"/>
    <w:next w:val="740"/>
    <w:uiPriority w:val="0"/>
    <w:qFormat/>
    <w:pPr>
      <w:jc w:val="center"/>
      <w:widowControl/>
    </w:pPr>
    <w:rPr>
      <w:szCs w:val="22"/>
    </w:rPr>
  </w:style>
  <w:style w:type="numbering" w:styleId="8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17</cp:revision>
  <dcterms:created xsi:type="dcterms:W3CDTF">2023-03-23T08:26:00Z</dcterms:created>
  <dcterms:modified xsi:type="dcterms:W3CDTF">2025-11-21T05:55:16Z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4405A1D5343C4C69BEFBF820F1FDBD5C</vt:lpwstr>
  </property>
  <property fmtid="{D5CDD505-2E9C-101B-9397-08002B2CF9AE}" pid="4" name="KSOTemplateDocerSaveRecord">
    <vt:lpwstr>eyJoZGlkIjoiMWQ4NTkwNmFiY2M5MGQzMzUyYmZkYTI0Zjg4Nzk3MmQiLCJ1c2VySWQiOiI1NjEyNDU1MTgifQ==</vt:lpwstr>
  </property>
</Properties>
</file>